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4" w:type="dxa"/>
        <w:tblInd w:w="-72" w:type="dxa"/>
        <w:tblLayout w:type="fixed"/>
        <w:tblLook w:val="0000"/>
      </w:tblPr>
      <w:tblGrid>
        <w:gridCol w:w="3724"/>
        <w:gridCol w:w="5670"/>
      </w:tblGrid>
      <w:tr w:rsidR="00CC6055" w:rsidRPr="0043406C" w:rsidTr="00C04853">
        <w:tc>
          <w:tcPr>
            <w:tcW w:w="3724" w:type="dxa"/>
          </w:tcPr>
          <w:p w:rsidR="00ED18D1" w:rsidRDefault="00ED18D1" w:rsidP="008E0483">
            <w:pPr>
              <w:ind w:left="-113" w:right="-108"/>
              <w:jc w:val="center"/>
              <w:rPr>
                <w:b/>
                <w:sz w:val="26"/>
              </w:rPr>
            </w:pPr>
            <w:r>
              <w:rPr>
                <w:b/>
                <w:sz w:val="26"/>
              </w:rPr>
              <w:t xml:space="preserve">UBND </w:t>
            </w:r>
            <w:r w:rsidRPr="0043406C">
              <w:rPr>
                <w:b/>
                <w:sz w:val="26"/>
              </w:rPr>
              <w:t>XÃ KỲ GIANG</w:t>
            </w:r>
          </w:p>
          <w:p w:rsidR="00CC6055" w:rsidRPr="0043406C" w:rsidRDefault="00C04853" w:rsidP="008E0483">
            <w:pPr>
              <w:ind w:left="-113" w:right="-108"/>
              <w:jc w:val="center"/>
              <w:rPr>
                <w:b/>
                <w:sz w:val="26"/>
              </w:rPr>
            </w:pPr>
            <w:r w:rsidRPr="0043406C">
              <w:rPr>
                <w:b/>
                <w:sz w:val="26"/>
              </w:rPr>
              <w:t>HĐ THI ĐUA KHEN THƯỞNG</w:t>
            </w:r>
          </w:p>
          <w:p w:rsidR="00CC6055" w:rsidRPr="0043406C" w:rsidRDefault="00BA116C" w:rsidP="008E0483">
            <w:pPr>
              <w:jc w:val="center"/>
              <w:rPr>
                <w:b/>
              </w:rPr>
            </w:pPr>
            <w:r w:rsidRPr="00BA116C">
              <w:rPr>
                <w:b/>
                <w:sz w:val="26"/>
              </w:rPr>
              <w:pict>
                <v:line id="Line 2" o:spid="_x0000_s1029" style="position:absolute;left:0;text-align:left;z-index:251664384" from="67.2pt,3.1pt" to="109.05pt,3.1pt"/>
              </w:pict>
            </w:r>
          </w:p>
          <w:p w:rsidR="00CC6055" w:rsidRPr="0043406C" w:rsidRDefault="00CC6055" w:rsidP="00ED18D1">
            <w:pPr>
              <w:jc w:val="center"/>
            </w:pPr>
            <w:r w:rsidRPr="0043406C">
              <w:t xml:space="preserve">Số: </w:t>
            </w:r>
            <w:r w:rsidR="003C1905">
              <w:t>07</w:t>
            </w:r>
            <w:r w:rsidRPr="0043406C">
              <w:t>/BC-</w:t>
            </w:r>
            <w:r w:rsidR="00C04853" w:rsidRPr="0043406C">
              <w:t>HĐTĐ</w:t>
            </w:r>
            <w:r w:rsidR="00A37CB6" w:rsidRPr="0043406C">
              <w:t>KT</w:t>
            </w:r>
          </w:p>
        </w:tc>
        <w:tc>
          <w:tcPr>
            <w:tcW w:w="5670" w:type="dxa"/>
          </w:tcPr>
          <w:p w:rsidR="00CC6055" w:rsidRPr="0043406C" w:rsidRDefault="00CC6055" w:rsidP="00666E90">
            <w:pPr>
              <w:jc w:val="center"/>
              <w:rPr>
                <w:b/>
                <w:sz w:val="26"/>
              </w:rPr>
            </w:pPr>
            <w:r w:rsidRPr="0043406C">
              <w:rPr>
                <w:b/>
                <w:sz w:val="26"/>
              </w:rPr>
              <w:t>CỘNG HÒA XÃ HỘI CHỦ NGHĨA VIỆT NAM</w:t>
            </w:r>
          </w:p>
          <w:p w:rsidR="00CC6055" w:rsidRPr="0043406C" w:rsidRDefault="00CC6055" w:rsidP="00666E90">
            <w:pPr>
              <w:jc w:val="center"/>
              <w:rPr>
                <w:b/>
              </w:rPr>
            </w:pPr>
            <w:r w:rsidRPr="0043406C">
              <w:rPr>
                <w:b/>
              </w:rPr>
              <w:t>Độc lập - Tự do - Hạnh phúc</w:t>
            </w:r>
          </w:p>
          <w:p w:rsidR="00CC6055" w:rsidRPr="0043406C" w:rsidRDefault="00BA116C" w:rsidP="00666E90">
            <w:pPr>
              <w:jc w:val="center"/>
              <w:rPr>
                <w:b/>
              </w:rPr>
            </w:pPr>
            <w:r>
              <w:rPr>
                <w:b/>
              </w:rPr>
              <w:pict>
                <v:line id="Line 3" o:spid="_x0000_s1027" style="position:absolute;left:0;text-align:left;z-index:251661312" from="57.6pt,1.95pt" to="219.6pt,1.95pt"/>
              </w:pict>
            </w:r>
          </w:p>
          <w:p w:rsidR="00CC6055" w:rsidRPr="0043406C" w:rsidRDefault="00CC6055" w:rsidP="00ED18D1">
            <w:pPr>
              <w:jc w:val="center"/>
              <w:rPr>
                <w:i/>
              </w:rPr>
            </w:pPr>
            <w:r w:rsidRPr="0043406C">
              <w:rPr>
                <w:i/>
              </w:rPr>
              <w:t xml:space="preserve">Kỳ Giang, ngày </w:t>
            </w:r>
            <w:r w:rsidR="00ED18D1">
              <w:rPr>
                <w:i/>
              </w:rPr>
              <w:t>20</w:t>
            </w:r>
            <w:r w:rsidRPr="0043406C">
              <w:rPr>
                <w:i/>
              </w:rPr>
              <w:t xml:space="preserve"> tháng 01  năm 202</w:t>
            </w:r>
            <w:r w:rsidR="00ED18D1">
              <w:rPr>
                <w:i/>
              </w:rPr>
              <w:t>2</w:t>
            </w:r>
          </w:p>
        </w:tc>
      </w:tr>
    </w:tbl>
    <w:p w:rsidR="00CC6055" w:rsidRPr="0043406C" w:rsidRDefault="00CC6055" w:rsidP="00CC6055">
      <w:pPr>
        <w:jc w:val="center"/>
        <w:rPr>
          <w:b/>
        </w:rPr>
      </w:pPr>
    </w:p>
    <w:p w:rsidR="00CC6055" w:rsidRPr="0043406C" w:rsidRDefault="00CC6055" w:rsidP="00CC6055">
      <w:pPr>
        <w:jc w:val="center"/>
        <w:rPr>
          <w:b/>
        </w:rPr>
      </w:pPr>
      <w:r w:rsidRPr="0043406C">
        <w:rPr>
          <w:b/>
        </w:rPr>
        <w:t>BÁO CÁO</w:t>
      </w:r>
    </w:p>
    <w:p w:rsidR="00CC6055" w:rsidRPr="0043406C" w:rsidRDefault="00CC6055" w:rsidP="00CC6055">
      <w:pPr>
        <w:jc w:val="center"/>
        <w:rPr>
          <w:b/>
        </w:rPr>
      </w:pPr>
      <w:r w:rsidRPr="0043406C">
        <w:rPr>
          <w:b/>
        </w:rPr>
        <w:t xml:space="preserve">Tổng kết công </w:t>
      </w:r>
      <w:r w:rsidR="007E55EC" w:rsidRPr="0043406C">
        <w:rPr>
          <w:b/>
        </w:rPr>
        <w:t>tác thi đua, khen thưởng năm 202</w:t>
      </w:r>
      <w:r w:rsidR="00ED18D1">
        <w:rPr>
          <w:b/>
        </w:rPr>
        <w:t>1</w:t>
      </w:r>
      <w:r w:rsidRPr="0043406C">
        <w:rPr>
          <w:b/>
        </w:rPr>
        <w:t>,</w:t>
      </w:r>
    </w:p>
    <w:p w:rsidR="00CC6055" w:rsidRPr="0043406C" w:rsidRDefault="00BA116C" w:rsidP="00CC6055">
      <w:pPr>
        <w:jc w:val="center"/>
        <w:rPr>
          <w:b/>
        </w:rPr>
      </w:pPr>
      <w:r w:rsidRPr="00BA116C">
        <w:rPr>
          <w:noProof/>
        </w:rPr>
        <w:pict>
          <v:line id="_x0000_s1028" style="position:absolute;left:0;text-align:left;z-index:251662336" from="185.25pt,15.45pt" to="293.25pt,15.45pt"/>
        </w:pict>
      </w:r>
      <w:r w:rsidR="00CC6055" w:rsidRPr="0043406C">
        <w:rPr>
          <w:b/>
        </w:rPr>
        <w:t xml:space="preserve"> phương hướng, nhiệm vụ năm 20</w:t>
      </w:r>
      <w:r w:rsidR="00ED18D1">
        <w:rPr>
          <w:b/>
        </w:rPr>
        <w:t>22</w:t>
      </w:r>
    </w:p>
    <w:p w:rsidR="00CC6055" w:rsidRPr="0043406C" w:rsidRDefault="00CC6055" w:rsidP="00CC6055">
      <w:pPr>
        <w:jc w:val="center"/>
        <w:rPr>
          <w:b/>
        </w:rPr>
      </w:pPr>
    </w:p>
    <w:p w:rsidR="00CC6055" w:rsidRPr="0043406C" w:rsidRDefault="00CC6055" w:rsidP="00CC6055">
      <w:pPr>
        <w:jc w:val="center"/>
        <w:rPr>
          <w:b/>
        </w:rPr>
      </w:pPr>
      <w:r w:rsidRPr="0043406C">
        <w:rPr>
          <w:b/>
        </w:rPr>
        <w:t>PHẦN I</w:t>
      </w:r>
    </w:p>
    <w:p w:rsidR="00CC6055" w:rsidRPr="0043406C" w:rsidRDefault="00CC6055" w:rsidP="00CC6055">
      <w:pPr>
        <w:jc w:val="center"/>
        <w:rPr>
          <w:b/>
        </w:rPr>
      </w:pPr>
      <w:r w:rsidRPr="0043406C">
        <w:rPr>
          <w:b/>
        </w:rPr>
        <w:t xml:space="preserve">KẾT QUẢ THỰC HIỆN NHIỆM VỤ </w:t>
      </w:r>
    </w:p>
    <w:p w:rsidR="00CC6055" w:rsidRPr="0043406C" w:rsidRDefault="00CC6055" w:rsidP="00CC6055">
      <w:pPr>
        <w:jc w:val="center"/>
        <w:rPr>
          <w:b/>
        </w:rPr>
      </w:pPr>
      <w:r w:rsidRPr="0043406C">
        <w:rPr>
          <w:b/>
        </w:rPr>
        <w:t xml:space="preserve">CÔNG </w:t>
      </w:r>
      <w:r w:rsidR="007E55EC" w:rsidRPr="0043406C">
        <w:rPr>
          <w:b/>
        </w:rPr>
        <w:t>T</w:t>
      </w:r>
      <w:r w:rsidR="00ED18D1">
        <w:rPr>
          <w:b/>
        </w:rPr>
        <w:t>ÁC THI ĐUA, KHEN THƯỞNG NĂM 2021</w:t>
      </w:r>
    </w:p>
    <w:p w:rsidR="00CC6055" w:rsidRPr="0043406C" w:rsidRDefault="00CC6055" w:rsidP="00CC6055">
      <w:pPr>
        <w:jc w:val="center"/>
        <w:rPr>
          <w:b/>
        </w:rPr>
      </w:pPr>
    </w:p>
    <w:p w:rsidR="00CC6055" w:rsidRPr="0043406C" w:rsidRDefault="00CC6055" w:rsidP="00CC6055">
      <w:pPr>
        <w:ind w:firstLine="709"/>
        <w:jc w:val="both"/>
        <w:rPr>
          <w:b/>
        </w:rPr>
      </w:pPr>
      <w:r w:rsidRPr="0043406C">
        <w:rPr>
          <w:b/>
        </w:rPr>
        <w:t>I. ĐẶC ĐIỂM TÌNH HÌNH:</w:t>
      </w:r>
    </w:p>
    <w:p w:rsidR="00CC6055" w:rsidRPr="0043406C" w:rsidRDefault="00CC6055" w:rsidP="00CC6055">
      <w:pPr>
        <w:ind w:firstLine="709"/>
        <w:jc w:val="both"/>
        <w:rPr>
          <w:lang w:val="sq-AL"/>
        </w:rPr>
      </w:pPr>
      <w:r w:rsidRPr="0043406C">
        <w:rPr>
          <w:lang w:val="sq-AL"/>
        </w:rPr>
        <w:t>Triển khai thực hiện nhiệm vụ, k</w:t>
      </w:r>
      <w:r w:rsidR="007E55EC" w:rsidRPr="0043406C">
        <w:rPr>
          <w:lang w:val="sq-AL"/>
        </w:rPr>
        <w:t>ế hoạch phát triển KT-XH năm 202</w:t>
      </w:r>
      <w:r w:rsidR="00ED18D1">
        <w:rPr>
          <w:lang w:val="sq-AL"/>
        </w:rPr>
        <w:t>1</w:t>
      </w:r>
      <w:r w:rsidRPr="0043406C">
        <w:rPr>
          <w:lang w:val="sq-AL"/>
        </w:rPr>
        <w:t xml:space="preserve">, trong điều kiện còn </w:t>
      </w:r>
      <w:r w:rsidRPr="0043406C">
        <w:rPr>
          <w:lang w:val="vi-VN"/>
        </w:rPr>
        <w:t xml:space="preserve">nhiều khó </w:t>
      </w:r>
      <w:r w:rsidRPr="0043406C">
        <w:rPr>
          <w:lang w:val="sq-AL"/>
        </w:rPr>
        <w:t>khăn, thách thức; tình hình trật tự an toàn xã hội vẫn tiềm ẩn nhiều yếu tố</w:t>
      </w:r>
      <w:r w:rsidRPr="0043406C">
        <w:rPr>
          <w:lang w:val="vi-VN"/>
        </w:rPr>
        <w:t>;</w:t>
      </w:r>
      <w:r w:rsidRPr="0043406C">
        <w:rPr>
          <w:lang w:val="sq-AL"/>
        </w:rPr>
        <w:t xml:space="preserve"> </w:t>
      </w:r>
      <w:r w:rsidR="007E55EC" w:rsidRPr="0043406C">
        <w:rPr>
          <w:lang w:val="sq-AL"/>
        </w:rPr>
        <w:t xml:space="preserve">dịch bệnh, </w:t>
      </w:r>
      <w:r w:rsidRPr="0043406C">
        <w:rPr>
          <w:lang w:val="sq-AL"/>
        </w:rPr>
        <w:t>thời tiết, thiên tai diễn biến khó lường...</w:t>
      </w:r>
      <w:r w:rsidRPr="0043406C">
        <w:rPr>
          <w:lang w:val="vi-VN"/>
        </w:rPr>
        <w:t xml:space="preserve">; </w:t>
      </w:r>
      <w:r w:rsidRPr="0043406C">
        <w:rPr>
          <w:lang w:val="sq-AL"/>
        </w:rPr>
        <w:t>những khó khăn trên đã tác động trực tiếp đến việc tổ chức thực hiện các nhiệm vụ chính trị</w:t>
      </w:r>
      <w:r w:rsidR="007E55EC" w:rsidRPr="0043406C">
        <w:rPr>
          <w:lang w:val="sq-AL"/>
        </w:rPr>
        <w:t xml:space="preserve"> của cấp ủy, chính quyền xã nhà</w:t>
      </w:r>
      <w:r w:rsidRPr="0043406C">
        <w:rPr>
          <w:lang w:val="sq-AL"/>
        </w:rPr>
        <w:t xml:space="preserve">. Nhưng được sự quan tâm lãnh đạo, chỉ đạo của Huyện ủy, HĐND, UBND huyện; sự giúp đỡ của các ngành, các tổ chức đoàn thể cấp huyện; cùng với sự lãnh đạo, chỉ đạo quyết liệt của cả hệ thống chính trị; sự nỗ lực của toàn thể nhân dân </w:t>
      </w:r>
      <w:r w:rsidRPr="0043406C">
        <w:rPr>
          <w:color w:val="000000"/>
          <w:lang w:val="vi-VN"/>
        </w:rPr>
        <w:t>nên</w:t>
      </w:r>
      <w:r w:rsidRPr="0043406C">
        <w:rPr>
          <w:color w:val="000000"/>
          <w:lang w:val="sq-AL"/>
        </w:rPr>
        <w:t xml:space="preserve"> xã </w:t>
      </w:r>
      <w:r w:rsidRPr="0043406C">
        <w:rPr>
          <w:lang w:val="sq-AL"/>
        </w:rPr>
        <w:t>đã vượt qua những khó khăn, thách thức v</w:t>
      </w:r>
      <w:r w:rsidR="00EE14C5" w:rsidRPr="0043406C">
        <w:rPr>
          <w:lang w:val="sq-AL"/>
        </w:rPr>
        <w:t xml:space="preserve">à đạt nhiều kết quả quan trọng. </w:t>
      </w:r>
      <w:r w:rsidRPr="0043406C">
        <w:rPr>
          <w:lang w:val="sq-AL"/>
        </w:rPr>
        <w:t>Kết cấu hạ tầng từng bước được đầu tư xây dựng theo hướng hiện đại, bộ mặt nông thôn ngày càng khởi sắc, đời sống của nhân dân từng bước được nâng cao. Phong trào thi đua được tập trung triển khai thực sự là động lực thúc đẩy thực hiện nhiệm vụ chính trị của địa phương, góp phầ</w:t>
      </w:r>
      <w:r w:rsidR="00D61953" w:rsidRPr="0043406C">
        <w:rPr>
          <w:lang w:val="sq-AL"/>
        </w:rPr>
        <w:t>n hoàn thành xuất sắc</w:t>
      </w:r>
      <w:r w:rsidRPr="0043406C">
        <w:rPr>
          <w:lang w:val="sq-AL"/>
        </w:rPr>
        <w:t xml:space="preserve"> các mục tiêu kinh tế - xã hội, quốc phòng - an ninh. Công tác xây dựng Đảng và hệ thống chính trị phát triển vững mạnh. </w:t>
      </w:r>
    </w:p>
    <w:p w:rsidR="00CC6055" w:rsidRPr="0043406C" w:rsidRDefault="00CC6055" w:rsidP="00CC6055">
      <w:pPr>
        <w:shd w:val="clear" w:color="auto" w:fill="FFFFFF"/>
        <w:ind w:firstLine="709"/>
        <w:jc w:val="both"/>
        <w:rPr>
          <w:lang w:val="sq-AL"/>
        </w:rPr>
      </w:pPr>
      <w:r w:rsidRPr="0043406C">
        <w:rPr>
          <w:lang w:val="sq-AL"/>
        </w:rPr>
        <w:t>Tuy vậy, kết quả của phong trào thi đua yêu nước  năm 20</w:t>
      </w:r>
      <w:r w:rsidR="00EE14C5" w:rsidRPr="0043406C">
        <w:rPr>
          <w:lang w:val="sq-AL"/>
        </w:rPr>
        <w:t>2</w:t>
      </w:r>
      <w:r w:rsidR="00034367">
        <w:rPr>
          <w:lang w:val="sq-AL"/>
        </w:rPr>
        <w:t>1</w:t>
      </w:r>
      <w:r w:rsidRPr="0043406C">
        <w:rPr>
          <w:lang w:val="sq-AL"/>
        </w:rPr>
        <w:t xml:space="preserve"> còn một số tồn tại, hạn chế: Một số chỉ tiêu phát triển kinh tế - xã hội, </w:t>
      </w:r>
      <w:r w:rsidRPr="0043406C">
        <w:rPr>
          <w:color w:val="000000"/>
          <w:lang w:val="nl-NL"/>
        </w:rPr>
        <w:t xml:space="preserve">công tác quản lý đất đai, tài nguyên </w:t>
      </w:r>
      <w:r w:rsidR="00D61953" w:rsidRPr="0043406C">
        <w:rPr>
          <w:color w:val="000000"/>
          <w:lang w:val="nl-NL"/>
        </w:rPr>
        <w:t xml:space="preserve">môi trường </w:t>
      </w:r>
      <w:r w:rsidRPr="0043406C">
        <w:rPr>
          <w:color w:val="000000"/>
          <w:lang w:val="nl-NL"/>
        </w:rPr>
        <w:t>còn hạn chế; công tác phát động, sơ kết, đánh giá các phong trào thi đua chưa được quan tâm đúng mức.</w:t>
      </w:r>
      <w:r w:rsidRPr="0043406C">
        <w:rPr>
          <w:lang w:val="sq-AL"/>
        </w:rPr>
        <w:t xml:space="preserve"> </w:t>
      </w:r>
    </w:p>
    <w:p w:rsidR="00ED1E48" w:rsidRPr="0043406C" w:rsidRDefault="00CC6055" w:rsidP="00CC6055">
      <w:pPr>
        <w:shd w:val="clear" w:color="auto" w:fill="FFFFFF"/>
        <w:ind w:firstLine="709"/>
        <w:jc w:val="both"/>
        <w:rPr>
          <w:b/>
          <w:lang w:val="sq-AL"/>
        </w:rPr>
      </w:pPr>
      <w:r w:rsidRPr="0043406C">
        <w:rPr>
          <w:b/>
          <w:lang w:val="sq-AL"/>
        </w:rPr>
        <w:t>II. KẾT QUẢ THỰC HIỆN</w:t>
      </w:r>
    </w:p>
    <w:p w:rsidR="00803C5F" w:rsidRPr="0043406C" w:rsidRDefault="00803C5F" w:rsidP="00803C5F">
      <w:pPr>
        <w:spacing w:before="120" w:after="120"/>
        <w:contextualSpacing/>
        <w:jc w:val="both"/>
        <w:rPr>
          <w:b/>
        </w:rPr>
      </w:pPr>
      <w:r w:rsidRPr="0043406C">
        <w:rPr>
          <w:b/>
        </w:rPr>
        <w:tab/>
        <w:t xml:space="preserve">1. Công tác lãnh đạo, chỉ đạo phong trào thi đua yêu nước:        </w:t>
      </w:r>
    </w:p>
    <w:p w:rsidR="00ED1E48" w:rsidRPr="0043406C" w:rsidRDefault="00803C5F" w:rsidP="00F63B41">
      <w:pPr>
        <w:spacing w:before="120" w:after="120"/>
        <w:contextualSpacing/>
        <w:jc w:val="both"/>
        <w:rPr>
          <w:color w:val="000000" w:themeColor="text1"/>
          <w:kern w:val="2"/>
        </w:rPr>
      </w:pPr>
      <w:r w:rsidRPr="0043406C">
        <w:rPr>
          <w:bCs/>
          <w:color w:val="000000"/>
          <w:shd w:val="clear" w:color="auto" w:fill="FFFFFF"/>
        </w:rPr>
        <w:tab/>
        <w:t>Thực hiện tốt cá</w:t>
      </w:r>
      <w:r w:rsidR="00A839A8">
        <w:rPr>
          <w:bCs/>
          <w:color w:val="000000"/>
          <w:shd w:val="clear" w:color="auto" w:fill="FFFFFF"/>
        </w:rPr>
        <w:t xml:space="preserve">c văn bản hướng dẫn của tỉnh, </w:t>
      </w:r>
      <w:r w:rsidRPr="0043406C">
        <w:rPr>
          <w:bCs/>
          <w:color w:val="000000"/>
          <w:shd w:val="clear" w:color="auto" w:fill="FFFFFF"/>
        </w:rPr>
        <w:t>huyện</w:t>
      </w:r>
      <w:r w:rsidR="00A839A8">
        <w:rPr>
          <w:bCs/>
          <w:color w:val="000000"/>
          <w:shd w:val="clear" w:color="auto" w:fill="FFFFFF"/>
        </w:rPr>
        <w:t xml:space="preserve">, </w:t>
      </w:r>
      <w:r w:rsidR="00A839A8" w:rsidRPr="0043406C">
        <w:rPr>
          <w:bCs/>
          <w:color w:val="000000"/>
          <w:shd w:val="clear" w:color="auto" w:fill="FFFFFF"/>
        </w:rPr>
        <w:t>Nghị quyết Đại hội Đảng bộ xã Kỳ Giang nhiệm kỳ 2020-2025</w:t>
      </w:r>
      <w:r w:rsidR="00A839A8">
        <w:rPr>
          <w:bCs/>
          <w:color w:val="000000"/>
          <w:shd w:val="clear" w:color="auto" w:fill="FFFFFF"/>
        </w:rPr>
        <w:t xml:space="preserve"> và các Nghị quyết của HĐND xã</w:t>
      </w:r>
      <w:r w:rsidRPr="0043406C">
        <w:rPr>
          <w:bCs/>
          <w:color w:val="000000"/>
          <w:shd w:val="clear" w:color="auto" w:fill="FFFFFF"/>
        </w:rPr>
        <w:t xml:space="preserve">; cấp ủy Đảng, chính quyền xã nhà </w:t>
      </w:r>
      <w:r w:rsidRPr="0043406C">
        <w:rPr>
          <w:color w:val="000000" w:themeColor="text1"/>
          <w:kern w:val="2"/>
        </w:rPr>
        <w:t>đã không ngừng củng cố, nâng cao vị thế, phát huy truyền thống yêu nước, thống nhất khối đại đoàn kết toàn dân</w:t>
      </w:r>
      <w:r w:rsidR="00D61953" w:rsidRPr="0043406C">
        <w:rPr>
          <w:color w:val="000000" w:themeColor="text1"/>
          <w:kern w:val="2"/>
        </w:rPr>
        <w:t>.</w:t>
      </w:r>
      <w:r w:rsidR="000D2947">
        <w:rPr>
          <w:color w:val="000000" w:themeColor="text1"/>
          <w:kern w:val="2"/>
        </w:rPr>
        <w:t xml:space="preserve"> K</w:t>
      </w:r>
      <w:r w:rsidRPr="0043406C">
        <w:rPr>
          <w:color w:val="000000" w:themeColor="text1"/>
          <w:kern w:val="2"/>
        </w:rPr>
        <w:t>hông ngừng đẩy mạnh các phong trào thi đua, hưởng ứng các cuộc vận động; hội viên và c</w:t>
      </w:r>
      <w:r w:rsidRPr="0043406C">
        <w:rPr>
          <w:color w:val="000000" w:themeColor="text1"/>
          <w:kern w:val="2"/>
          <w:lang w:val="vi-VN"/>
        </w:rPr>
        <w:t>ác tầng lớp nhân dân phấn khởi, tin tưởng vào sự lãnh đạo của cấp ủy Đảng, sự điều hành của chính quyền</w:t>
      </w:r>
      <w:r w:rsidRPr="0043406C">
        <w:rPr>
          <w:color w:val="000000" w:themeColor="text1"/>
          <w:kern w:val="2"/>
        </w:rPr>
        <w:t xml:space="preserve">, của hội, đoàn thể </w:t>
      </w:r>
      <w:r w:rsidRPr="0043406C">
        <w:rPr>
          <w:color w:val="000000" w:themeColor="text1"/>
          <w:kern w:val="2"/>
          <w:lang w:val="vi-VN"/>
        </w:rPr>
        <w:t>trong việc đưa ra những quyết sách về phát triển kinh tế - xã hội của địa phương nhằm đảm bảo an sinh xã hội</w:t>
      </w:r>
      <w:r w:rsidRPr="0043406C">
        <w:rPr>
          <w:kern w:val="2"/>
          <w:lang w:val="vi-VN"/>
        </w:rPr>
        <w:t>; tích cực tham gia xây dựng</w:t>
      </w:r>
      <w:r w:rsidRPr="0043406C">
        <w:rPr>
          <w:kern w:val="2"/>
        </w:rPr>
        <w:t xml:space="preserve"> công tác hội,</w:t>
      </w:r>
      <w:r w:rsidRPr="0043406C">
        <w:rPr>
          <w:color w:val="000000" w:themeColor="text1"/>
          <w:kern w:val="2"/>
        </w:rPr>
        <w:t xml:space="preserve"> xây dựng</w:t>
      </w:r>
      <w:r w:rsidRPr="0043406C">
        <w:rPr>
          <w:color w:val="000000" w:themeColor="text1"/>
          <w:kern w:val="2"/>
          <w:lang w:val="vi-VN"/>
        </w:rPr>
        <w:t xml:space="preserve"> khối đại đoàn kết và hưởng ứng các phong trào thi đua yêu nước, các cuộc vận động do Đảng</w:t>
      </w:r>
      <w:r w:rsidRPr="0043406C">
        <w:rPr>
          <w:color w:val="000000" w:themeColor="text1"/>
          <w:kern w:val="2"/>
        </w:rPr>
        <w:t xml:space="preserve"> ủy, UBND, UB</w:t>
      </w:r>
      <w:r w:rsidRPr="0043406C">
        <w:rPr>
          <w:color w:val="000000" w:themeColor="text1"/>
          <w:kern w:val="2"/>
          <w:lang w:val="vi-VN"/>
        </w:rPr>
        <w:t>MTTQ</w:t>
      </w:r>
      <w:r w:rsidRPr="0043406C">
        <w:rPr>
          <w:color w:val="000000" w:themeColor="text1"/>
          <w:kern w:val="2"/>
        </w:rPr>
        <w:t xml:space="preserve"> và các tổ chức, đoàn thể</w:t>
      </w:r>
      <w:r w:rsidRPr="0043406C">
        <w:rPr>
          <w:color w:val="000000" w:themeColor="text1"/>
          <w:kern w:val="2"/>
          <w:lang w:val="vi-VN"/>
        </w:rPr>
        <w:t xml:space="preserve"> phát động. Các hoạt động nhân đạo, từ thiện, giúp đỡ các đối tượng chính sách, hộ nghèo, người có hoàn cảnh khó khăn</w:t>
      </w:r>
      <w:r w:rsidR="00D579D4">
        <w:rPr>
          <w:color w:val="000000" w:themeColor="text1"/>
          <w:kern w:val="2"/>
        </w:rPr>
        <w:t>, người cách ly</w:t>
      </w:r>
      <w:r w:rsidRPr="0043406C">
        <w:rPr>
          <w:color w:val="000000" w:themeColor="text1"/>
          <w:kern w:val="2"/>
          <w:lang w:val="vi-VN"/>
        </w:rPr>
        <w:t xml:space="preserve"> được đẩy mạnh. </w:t>
      </w:r>
      <w:r w:rsidRPr="0043406C">
        <w:rPr>
          <w:color w:val="000000" w:themeColor="text1"/>
          <w:kern w:val="2"/>
          <w:lang w:val="vi-VN"/>
        </w:rPr>
        <w:lastRenderedPageBreak/>
        <w:t xml:space="preserve">Mối quan hệ giữa </w:t>
      </w:r>
      <w:r w:rsidRPr="0043406C">
        <w:rPr>
          <w:color w:val="000000" w:themeColor="text1"/>
          <w:kern w:val="2"/>
        </w:rPr>
        <w:t xml:space="preserve">cấp uỷ </w:t>
      </w:r>
      <w:r w:rsidRPr="0043406C">
        <w:rPr>
          <w:color w:val="000000" w:themeColor="text1"/>
          <w:kern w:val="2"/>
          <w:lang w:val="vi-VN"/>
        </w:rPr>
        <w:t xml:space="preserve">Đảng, </w:t>
      </w:r>
      <w:r w:rsidRPr="0043406C">
        <w:rPr>
          <w:color w:val="000000" w:themeColor="text1"/>
          <w:kern w:val="2"/>
        </w:rPr>
        <w:t>chính quyền</w:t>
      </w:r>
      <w:r w:rsidRPr="0043406C">
        <w:rPr>
          <w:color w:val="000000" w:themeColor="text1"/>
          <w:kern w:val="2"/>
          <w:lang w:val="vi-VN"/>
        </w:rPr>
        <w:t>, MTTQ và các tổ chức chính trị</w:t>
      </w:r>
      <w:r w:rsidR="00F63B41" w:rsidRPr="0043406C">
        <w:rPr>
          <w:color w:val="000000" w:themeColor="text1"/>
          <w:kern w:val="2"/>
        </w:rPr>
        <w:t xml:space="preserve"> </w:t>
      </w:r>
      <w:r w:rsidRPr="0043406C">
        <w:rPr>
          <w:color w:val="000000" w:themeColor="text1"/>
          <w:kern w:val="2"/>
          <w:lang w:val="vi-VN"/>
        </w:rPr>
        <w:t xml:space="preserve">- xã hội ngày càng gắn bó; sự đồng thuận trong nhân dân ngày càng cao, tạo sức mạnh thúc đẩy các phong trào thi đua yêu nước, các cuộc vận động trong cộng đồng dân cư. </w:t>
      </w:r>
    </w:p>
    <w:p w:rsidR="00E339B8" w:rsidRPr="0043406C" w:rsidRDefault="00ED1E48" w:rsidP="00CC6055">
      <w:pPr>
        <w:ind w:firstLine="709"/>
        <w:jc w:val="both"/>
        <w:rPr>
          <w:b/>
          <w:bCs/>
          <w:color w:val="000000"/>
          <w:lang w:val="sq-AL"/>
        </w:rPr>
      </w:pPr>
      <w:r w:rsidRPr="0043406C">
        <w:rPr>
          <w:b/>
          <w:bCs/>
          <w:color w:val="000000"/>
          <w:lang w:val="sq-AL"/>
        </w:rPr>
        <w:t xml:space="preserve">2. Kết quả thực hiện </w:t>
      </w:r>
      <w:r w:rsidR="00780EDB" w:rsidRPr="0043406C">
        <w:rPr>
          <w:b/>
          <w:bCs/>
          <w:color w:val="000000"/>
          <w:lang w:val="sq-AL"/>
        </w:rPr>
        <w:t>các phong trào</w:t>
      </w:r>
    </w:p>
    <w:p w:rsidR="00780EDB" w:rsidRPr="0043406C" w:rsidRDefault="00ED1E48" w:rsidP="00780EDB">
      <w:pPr>
        <w:jc w:val="both"/>
      </w:pPr>
      <w:r w:rsidRPr="0043406C">
        <w:tab/>
      </w:r>
      <w:r w:rsidR="00780EDB" w:rsidRPr="0043406C">
        <w:t>Trong năm UBND xã</w:t>
      </w:r>
      <w:r w:rsidR="007E5F61" w:rsidRPr="0043406C">
        <w:t xml:space="preserve"> đã tổ chức triển khai </w:t>
      </w:r>
      <w:r w:rsidR="00780EDB" w:rsidRPr="0043406C">
        <w:t>đến tận cán bộ, đảng viên và nhân dân</w:t>
      </w:r>
      <w:r w:rsidR="007E5F61" w:rsidRPr="0043406C">
        <w:t xml:space="preserve"> nhiều phong trào thi đua yêu nước, trong đó trọng tâm là các phong trào thi đua: </w:t>
      </w:r>
      <w:r w:rsidR="00780EDB" w:rsidRPr="0043406C">
        <w:t>Thực</w:t>
      </w:r>
      <w:r w:rsidR="007E5F61" w:rsidRPr="0043406C">
        <w:t xml:space="preserve"> hiện thắng lợi các chỉ tiêu kinh tế - xã hộ</w:t>
      </w:r>
      <w:r w:rsidR="00780EDB" w:rsidRPr="0043406C">
        <w:t>i, đảm bảo quốc phòng - an ninh, Toàn dân đoàn kết xây dựng nông thôn mới và đô thị văn minh, Cả xã</w:t>
      </w:r>
      <w:r w:rsidR="007E5F61" w:rsidRPr="0043406C">
        <w:t xml:space="preserve"> chung tay vì người nghèo -</w:t>
      </w:r>
      <w:r w:rsidR="00780EDB" w:rsidRPr="0043406C">
        <w:t xml:space="preserve"> Không để ai bị bỏ lại phía sau</w:t>
      </w:r>
      <w:r w:rsidR="007E5F61" w:rsidRPr="0043406C">
        <w:t>, Cán bộ, công chức th</w:t>
      </w:r>
      <w:r w:rsidR="00780EDB" w:rsidRPr="0043406C">
        <w:t>i đua thực hiện văn hóa công sở</w:t>
      </w:r>
      <w:r w:rsidR="007E5F61" w:rsidRPr="0043406C">
        <w:t xml:space="preserve">,.... </w:t>
      </w:r>
    </w:p>
    <w:p w:rsidR="004C28B8" w:rsidRPr="0043406C" w:rsidRDefault="00EC6E77" w:rsidP="00EC6E77">
      <w:pPr>
        <w:jc w:val="both"/>
      </w:pPr>
      <w:r w:rsidRPr="0043406C">
        <w:tab/>
      </w:r>
      <w:r w:rsidR="004C28B8" w:rsidRPr="0043406C">
        <w:rPr>
          <w:i/>
        </w:rPr>
        <w:t>- Phong tào Thực hiện thắng lợi các chỉ tiêu kinh tế - xã hội, đảm bảo quốc phòng - an ninh:</w:t>
      </w:r>
      <w:r w:rsidRPr="0043406C">
        <w:t xml:space="preserve"> </w:t>
      </w:r>
    </w:p>
    <w:p w:rsidR="00832EC3" w:rsidRPr="00167C2E" w:rsidRDefault="00167C2E" w:rsidP="00167C2E">
      <w:pPr>
        <w:spacing w:before="60"/>
        <w:jc w:val="both"/>
        <w:rPr>
          <w:lang w:val="nl-NL"/>
        </w:rPr>
      </w:pPr>
      <w:r>
        <w:rPr>
          <w:color w:val="000000" w:themeColor="text1"/>
          <w:lang w:val="sq-AL"/>
        </w:rPr>
        <w:tab/>
      </w:r>
      <w:r w:rsidR="00832EC3" w:rsidRPr="0043406C">
        <w:rPr>
          <w:color w:val="000000" w:themeColor="text1"/>
          <w:lang w:val="sq-AL"/>
        </w:rPr>
        <w:t>Năm 202</w:t>
      </w:r>
      <w:r w:rsidR="00D579D4">
        <w:rPr>
          <w:color w:val="000000" w:themeColor="text1"/>
          <w:lang w:val="sq-AL"/>
        </w:rPr>
        <w:t>1</w:t>
      </w:r>
      <w:r w:rsidR="00832EC3" w:rsidRPr="0043406C">
        <w:rPr>
          <w:color w:val="000000" w:themeColor="text1"/>
          <w:lang w:val="sq-AL"/>
        </w:rPr>
        <w:t xml:space="preserve"> có nhiều khó khăn, thách thức như đại dịch Covid 19 diễn biến phức tạp, thiên tai gây hạn hán, lũ lụt ảnh hưởng trực tiếp đến đời sống, sản xuất của Nhân dân, nhưng với quyết tâm, nỗ lực lớn của cả hệ thống chính trị và toàn dân vượt qua khó khăn hoàn thành các chỉ tiêu, nhiệm vụ đề ra</w:t>
      </w:r>
      <w:r w:rsidR="004A6711" w:rsidRPr="0043406C">
        <w:rPr>
          <w:color w:val="000000" w:themeColor="text1"/>
          <w:lang w:val="sq-AL"/>
        </w:rPr>
        <w:t>, đã</w:t>
      </w:r>
      <w:r w:rsidR="00AE3A20">
        <w:rPr>
          <w:color w:val="000000" w:themeColor="text1"/>
          <w:lang w:val="sq-AL"/>
        </w:rPr>
        <w:t xml:space="preserve"> có 26</w:t>
      </w:r>
      <w:r w:rsidR="006F2390" w:rsidRPr="0043406C">
        <w:rPr>
          <w:color w:val="000000" w:themeColor="text1"/>
          <w:lang w:val="sq-AL"/>
        </w:rPr>
        <w:t xml:space="preserve"> chỉ tiêu đạt</w:t>
      </w:r>
      <w:r w:rsidR="00AE3A20">
        <w:rPr>
          <w:color w:val="000000" w:themeColor="text1"/>
          <w:lang w:val="sq-AL"/>
        </w:rPr>
        <w:t xml:space="preserve"> và vượt</w:t>
      </w:r>
      <w:r w:rsidR="006F2390" w:rsidRPr="0043406C">
        <w:rPr>
          <w:color w:val="000000" w:themeColor="text1"/>
          <w:lang w:val="sq-AL"/>
        </w:rPr>
        <w:t xml:space="preserve"> kế hoạch; </w:t>
      </w:r>
      <w:r>
        <w:rPr>
          <w:color w:val="000000" w:themeColor="text1"/>
          <w:lang w:val="sq-AL"/>
        </w:rPr>
        <w:t>n</w:t>
      </w:r>
      <w:r>
        <w:rPr>
          <w:lang w:val="nl-NL"/>
        </w:rPr>
        <w:t xml:space="preserve">ăng suất, sản lượng lúa </w:t>
      </w:r>
      <w:r w:rsidRPr="00C56889">
        <w:rPr>
          <w:lang w:val="nl-NL"/>
        </w:rPr>
        <w:t>đạt cao nhất từ trước đến nay cho thấy hiệu quả từ việc phá ô thuở nhỏ hình thành ô thửa lớn, cánh đồng lớn đã tạo sức lan tỏa trong nhân dân, cơ cấu giống năng suất và chất lượng cao phù hợ</w:t>
      </w:r>
      <w:r>
        <w:rPr>
          <w:lang w:val="nl-NL"/>
        </w:rPr>
        <w:t>p; c</w:t>
      </w:r>
      <w:r w:rsidRPr="00C56889">
        <w:rPr>
          <w:lang w:val="nl-NL"/>
        </w:rPr>
        <w:t>hỉ đạo thu ngân sách trên đị</w:t>
      </w:r>
      <w:r>
        <w:rPr>
          <w:lang w:val="nl-NL"/>
        </w:rPr>
        <w:t xml:space="preserve">a bàn </w:t>
      </w:r>
      <w:r w:rsidRPr="00D51660">
        <w:rPr>
          <w:spacing w:val="-2"/>
          <w:lang w:val="da-DK"/>
        </w:rPr>
        <w:t xml:space="preserve">đạt </w:t>
      </w:r>
      <w:r>
        <w:rPr>
          <w:spacing w:val="-2"/>
          <w:lang w:val="da-DK"/>
        </w:rPr>
        <w:t>113</w:t>
      </w:r>
      <w:r w:rsidRPr="00D51660">
        <w:rPr>
          <w:spacing w:val="-2"/>
          <w:lang w:val="da-DK"/>
        </w:rPr>
        <w:t>% KH</w:t>
      </w:r>
      <w:r>
        <w:rPr>
          <w:spacing w:val="-2"/>
          <w:lang w:val="da-DK"/>
        </w:rPr>
        <w:t xml:space="preserve"> (11 tháng)</w:t>
      </w:r>
      <w:r w:rsidRPr="00C56889">
        <w:rPr>
          <w:lang w:val="nl-NL"/>
        </w:rPr>
        <w:t>; Công tác quản lý nhà nước về đất đai, tài nguyên môi trường, quản lý quy hoạch, trật tự xây dựng và đầu tư xây dựng cơ bản được tăng cường.</w:t>
      </w:r>
      <w:r w:rsidR="00832EC3" w:rsidRPr="0043406C">
        <w:rPr>
          <w:bCs/>
          <w:iCs/>
        </w:rPr>
        <w:t xml:space="preserve">; </w:t>
      </w:r>
      <w:r w:rsidR="00AE3A20">
        <w:rPr>
          <w:bCs/>
          <w:iCs/>
        </w:rPr>
        <w:t xml:space="preserve">tiếp tục </w:t>
      </w:r>
      <w:r w:rsidR="00832EC3" w:rsidRPr="0043406C">
        <w:rPr>
          <w:bCs/>
          <w:iCs/>
        </w:rPr>
        <w:t xml:space="preserve">quy tập, cất bốc, di </w:t>
      </w:r>
      <w:r w:rsidR="00AE3A20">
        <w:rPr>
          <w:bCs/>
          <w:iCs/>
        </w:rPr>
        <w:t xml:space="preserve">dời được 103 ngôi mộ nằm rải rác trong </w:t>
      </w:r>
      <w:r w:rsidR="00832EC3" w:rsidRPr="0043406C">
        <w:rPr>
          <w:bCs/>
          <w:iCs/>
        </w:rPr>
        <w:t>dân cư, nơi sinh hoạt cộng đồng, trên các đồng ruộng về nghĩa trang của địa phương;</w:t>
      </w:r>
      <w:r w:rsidR="00832EC3" w:rsidRPr="0043406C">
        <w:t xml:space="preserve"> c</w:t>
      </w:r>
      <w:r w:rsidR="00832EC3" w:rsidRPr="0043406C">
        <w:rPr>
          <w:lang w:val="vi-VN"/>
        </w:rPr>
        <w:t xml:space="preserve">ông tác tiêm phòng </w:t>
      </w:r>
      <w:r w:rsidR="00832EC3" w:rsidRPr="0043406C">
        <w:t xml:space="preserve">dịch </w:t>
      </w:r>
      <w:r w:rsidR="00832EC3" w:rsidRPr="0043406C">
        <w:rPr>
          <w:lang w:val="vi-VN"/>
        </w:rPr>
        <w:t>cho</w:t>
      </w:r>
      <w:r w:rsidR="004A6711" w:rsidRPr="0043406C">
        <w:t xml:space="preserve"> đàn</w:t>
      </w:r>
      <w:r w:rsidR="00832EC3" w:rsidRPr="0043406C">
        <w:rPr>
          <w:lang w:val="vi-VN"/>
        </w:rPr>
        <w:t xml:space="preserve"> gia súc</w:t>
      </w:r>
      <w:r w:rsidR="004A6711" w:rsidRPr="0043406C">
        <w:t>,</w:t>
      </w:r>
      <w:r w:rsidR="00832EC3" w:rsidRPr="0043406C">
        <w:rPr>
          <w:lang w:val="vi-VN"/>
        </w:rPr>
        <w:t xml:space="preserve"> gia cầm được quan tâm</w:t>
      </w:r>
      <w:r w:rsidR="00832EC3" w:rsidRPr="0043406C">
        <w:t>; c</w:t>
      </w:r>
      <w:r w:rsidR="00832EC3" w:rsidRPr="0043406C">
        <w:rPr>
          <w:lang w:val="vi-VN"/>
        </w:rPr>
        <w:t xml:space="preserve">ông tác bảo vệ, phát triển rừng, </w:t>
      </w:r>
      <w:r w:rsidR="00832EC3" w:rsidRPr="0043406C">
        <w:t>PCCCR đ</w:t>
      </w:r>
      <w:r w:rsidR="00832EC3" w:rsidRPr="0043406C">
        <w:rPr>
          <w:lang w:val="vi-VN"/>
        </w:rPr>
        <w:t xml:space="preserve">ược chú trọng; </w:t>
      </w:r>
      <w:r w:rsidR="00832EC3" w:rsidRPr="0043406C">
        <w:t>c</w:t>
      </w:r>
      <w:r w:rsidR="00832EC3" w:rsidRPr="0043406C">
        <w:rPr>
          <w:lang w:val="vi-VN"/>
        </w:rPr>
        <w:t>ác hoạt động văn hoá</w:t>
      </w:r>
      <w:r w:rsidR="00832EC3" w:rsidRPr="0043406C">
        <w:t xml:space="preserve"> </w:t>
      </w:r>
      <w:r w:rsidR="00832EC3" w:rsidRPr="0043406C">
        <w:rPr>
          <w:lang w:val="vi-VN"/>
        </w:rPr>
        <w:t>xã hội</w:t>
      </w:r>
      <w:r w:rsidR="00832EC3" w:rsidRPr="0043406C">
        <w:t xml:space="preserve"> được quan tâm</w:t>
      </w:r>
      <w:r w:rsidR="00832EC3" w:rsidRPr="0043406C">
        <w:rPr>
          <w:lang w:val="vi-VN"/>
        </w:rPr>
        <w:t>;</w:t>
      </w:r>
      <w:r w:rsidR="00832EC3" w:rsidRPr="0043406C">
        <w:t xml:space="preserve"> công tác QPAN</w:t>
      </w:r>
      <w:r w:rsidR="00832EC3" w:rsidRPr="0043406C">
        <w:rPr>
          <w:lang w:val="vi-VN"/>
        </w:rPr>
        <w:t xml:space="preserve"> được giữ vững</w:t>
      </w:r>
      <w:r w:rsidR="00832EC3" w:rsidRPr="0043406C">
        <w:t xml:space="preserve">. </w:t>
      </w:r>
    </w:p>
    <w:p w:rsidR="00780EDB" w:rsidRPr="0043406C" w:rsidRDefault="00EC6E77" w:rsidP="00780EDB">
      <w:pPr>
        <w:jc w:val="both"/>
        <w:rPr>
          <w:i/>
          <w:color w:val="FF0000"/>
        </w:rPr>
      </w:pPr>
      <w:r w:rsidRPr="0043406C">
        <w:rPr>
          <w:lang w:val="es-ES_tradnl"/>
        </w:rPr>
        <w:tab/>
      </w:r>
      <w:r w:rsidR="00780EDB" w:rsidRPr="0043406C">
        <w:rPr>
          <w:i/>
        </w:rPr>
        <w:t>- Phong trào thi đua “Toàn dân đoàn kết xây dựng nông thôn mới và đô thị văn minh”:</w:t>
      </w:r>
      <w:r w:rsidR="00912FFE" w:rsidRPr="0043406C">
        <w:rPr>
          <w:i/>
        </w:rPr>
        <w:t xml:space="preserve"> </w:t>
      </w:r>
      <w:r w:rsidR="00780EDB" w:rsidRPr="0043406C">
        <w:t>N</w:t>
      </w:r>
      <w:r w:rsidR="00780EDB" w:rsidRPr="0043406C">
        <w:rPr>
          <w:color w:val="000000" w:themeColor="text1"/>
          <w:kern w:val="2"/>
        </w:rPr>
        <w:t xml:space="preserve">gày càng được đẩy mạnh, thực sự đi vào chiều sâu, phù hợp với thực tiễn của địa phương; </w:t>
      </w:r>
      <w:r w:rsidR="00780EDB" w:rsidRPr="0043406C">
        <w:rPr>
          <w:bCs/>
        </w:rPr>
        <w:t xml:space="preserve">thực hiện đồng bộ các giải pháp, huy động </w:t>
      </w:r>
      <w:r w:rsidR="00167C2E">
        <w:rPr>
          <w:bCs/>
        </w:rPr>
        <w:t xml:space="preserve">cả hệ thống chính trị vào cuộc và </w:t>
      </w:r>
      <w:r w:rsidR="00167C2E" w:rsidRPr="00C56889">
        <w:rPr>
          <w:lang w:val="nl-NL"/>
        </w:rPr>
        <w:t>đạt kết quả rõ nét</w:t>
      </w:r>
      <w:r w:rsidR="00A944A9">
        <w:rPr>
          <w:lang w:val="nl-NL"/>
        </w:rPr>
        <w:t xml:space="preserve">, </w:t>
      </w:r>
      <w:r w:rsidR="00A944A9">
        <w:t>xã nhà Kỳ Giang đạt nông thôn mới nâng cao</w:t>
      </w:r>
      <w:r w:rsidR="00167C2E">
        <w:rPr>
          <w:lang w:val="nl-NL"/>
        </w:rPr>
        <w:t xml:space="preserve">; </w:t>
      </w:r>
      <w:r w:rsidR="00167C2E" w:rsidRPr="003C3632">
        <w:rPr>
          <w:lang w:val="nl-NL"/>
        </w:rPr>
        <w:t>c</w:t>
      </w:r>
      <w:r w:rsidR="00167C2E" w:rsidRPr="007B4456">
        <w:rPr>
          <w:lang w:val="vi-VN"/>
        </w:rPr>
        <w:t>ó</w:t>
      </w:r>
      <w:r w:rsidR="00167C2E" w:rsidRPr="00E04F91">
        <w:rPr>
          <w:lang w:val="vi-VN"/>
        </w:rPr>
        <w:t xml:space="preserve"> thêm </w:t>
      </w:r>
      <w:r w:rsidR="00167C2E">
        <w:t>01</w:t>
      </w:r>
      <w:r w:rsidR="00167C2E" w:rsidRPr="00E04F91">
        <w:rPr>
          <w:lang w:val="vi-VN"/>
        </w:rPr>
        <w:t xml:space="preserve"> khu dân kiểu mẫu, </w:t>
      </w:r>
      <w:r w:rsidR="00167C2E">
        <w:rPr>
          <w:bCs/>
          <w:lang w:val="sq-AL"/>
        </w:rPr>
        <w:t>08</w:t>
      </w:r>
      <w:r w:rsidR="00167C2E" w:rsidRPr="00E04F91">
        <w:rPr>
          <w:bCs/>
          <w:lang w:val="sq-AL"/>
        </w:rPr>
        <w:t xml:space="preserve"> vườn mẫu cấp tỉnh và </w:t>
      </w:r>
      <w:r w:rsidR="00167C2E">
        <w:rPr>
          <w:bCs/>
          <w:lang w:val="sq-AL"/>
        </w:rPr>
        <w:t>11</w:t>
      </w:r>
      <w:r w:rsidR="00167C2E" w:rsidRPr="00E04F91">
        <w:rPr>
          <w:bCs/>
          <w:lang w:val="sq-AL"/>
        </w:rPr>
        <w:t xml:space="preserve"> vườn mẫu cấp huyện</w:t>
      </w:r>
      <w:r w:rsidR="00167C2E">
        <w:rPr>
          <w:bCs/>
          <w:lang w:val="sq-AL"/>
        </w:rPr>
        <w:t>,</w:t>
      </w:r>
      <w:r w:rsidR="00167C2E" w:rsidRPr="00E04F91">
        <w:rPr>
          <w:lang w:val="vi-VN"/>
        </w:rPr>
        <w:t xml:space="preserve"> </w:t>
      </w:r>
      <w:r w:rsidR="00167C2E">
        <w:t>01</w:t>
      </w:r>
      <w:r w:rsidR="00167C2E" w:rsidRPr="00E04F91">
        <w:rPr>
          <w:lang w:val="vi-VN"/>
        </w:rPr>
        <w:t xml:space="preserve"> sản phẩm đạt chuẩ</w:t>
      </w:r>
      <w:r w:rsidR="00167C2E">
        <w:rPr>
          <w:lang w:val="vi-VN"/>
        </w:rPr>
        <w:t xml:space="preserve">n OCOP </w:t>
      </w:r>
      <w:r w:rsidR="00167C2E">
        <w:t>(miến vừng đen Nguyên Lâm;</w:t>
      </w:r>
      <w:r w:rsidR="00167C2E">
        <w:rPr>
          <w:spacing w:val="-2"/>
        </w:rPr>
        <w:t xml:space="preserve"> </w:t>
      </w:r>
      <w:r w:rsidR="00780EDB" w:rsidRPr="0043406C">
        <w:t>hạ tầng nông thôn điện, đường, trường, trạm, nhà văn hóa được đầu tư đáp ứng yêu cầu; đời sống vật chất, tinh thần của nhân dân được nâng lên, cảnh quan môi trường sạch đẹp</w:t>
      </w:r>
      <w:r w:rsidR="00780EDB" w:rsidRPr="0043406C">
        <w:rPr>
          <w:lang w:val="vi-VN"/>
        </w:rPr>
        <w:t xml:space="preserve">. </w:t>
      </w:r>
    </w:p>
    <w:p w:rsidR="006F2390" w:rsidRPr="0043406C" w:rsidRDefault="00832EC3" w:rsidP="00832EC3">
      <w:pPr>
        <w:jc w:val="both"/>
        <w:rPr>
          <w:lang w:val="es-ES_tradnl"/>
        </w:rPr>
      </w:pPr>
      <w:r w:rsidRPr="0043406C">
        <w:tab/>
      </w:r>
      <w:r w:rsidRPr="0043406C">
        <w:rPr>
          <w:i/>
        </w:rPr>
        <w:t xml:space="preserve">- Phong trào Cả xã chung tay vì người nghèo - Không để ai bị bỏ lại phía sau: </w:t>
      </w:r>
      <w:r w:rsidR="006F2390" w:rsidRPr="0043406C">
        <w:t>T</w:t>
      </w:r>
      <w:r w:rsidR="006F2390" w:rsidRPr="0043406C">
        <w:rPr>
          <w:shd w:val="clear" w:color="auto" w:fill="FFFFFF"/>
        </w:rPr>
        <w:t xml:space="preserve">iếp tục phát huy </w:t>
      </w:r>
      <w:r w:rsidR="00DD7CE4" w:rsidRPr="0043406C">
        <w:rPr>
          <w:shd w:val="clear" w:color="auto" w:fill="FFFFFF"/>
        </w:rPr>
        <w:t xml:space="preserve">có </w:t>
      </w:r>
      <w:r w:rsidR="006F2390" w:rsidRPr="0043406C">
        <w:rPr>
          <w:shd w:val="clear" w:color="auto" w:fill="FFFFFF"/>
        </w:rPr>
        <w:t>hiệu quả,</w:t>
      </w:r>
      <w:r w:rsidR="00DD7CE4" w:rsidRPr="0043406C">
        <w:rPr>
          <w:shd w:val="clear" w:color="auto" w:fill="FFFFFF"/>
        </w:rPr>
        <w:t xml:space="preserve"> trong năm qua</w:t>
      </w:r>
      <w:r w:rsidR="006F2390" w:rsidRPr="0043406C">
        <w:rPr>
          <w:shd w:val="clear" w:color="auto" w:fill="FFFFFF"/>
        </w:rPr>
        <w:t xml:space="preserve"> MTTQ xã và các thành viên đã tích cực tuyên truyền, vận động các doanh nghiệp, doanh nhân và các tầng lớp nhân dân trong xã tham </w:t>
      </w:r>
      <w:r w:rsidR="00D53D07">
        <w:rPr>
          <w:shd w:val="clear" w:color="auto" w:fill="FFFFFF"/>
        </w:rPr>
        <w:t xml:space="preserve">gia ủng hộ Quỹ “Vì người nghèo”; </w:t>
      </w:r>
      <w:r w:rsidR="00C94644" w:rsidRPr="0043406C">
        <w:rPr>
          <w:shd w:val="clear" w:color="auto" w:fill="FFFFFF"/>
        </w:rPr>
        <w:t>h</w:t>
      </w:r>
      <w:r w:rsidR="006F2390" w:rsidRPr="0043406C">
        <w:rPr>
          <w:shd w:val="clear" w:color="auto" w:fill="FFFFFF"/>
        </w:rPr>
        <w:t>uy động sử dụng hiệu quả mọi nguồn lực phục vụ cho công tác giảm nghèo, đẩy mạnh xã hội hóa trong công tác giảm nghèo tạo thành phong trào sâu rộng, thu hút và động viên sự tham gia của các tầng lớp dân cư trong việc thực hiện các chương trình giảm nghèo, việc hỗ trợ, giúp đỡ người nghèo; huy động các tập thể, cá nhân trong và ngoài nước, các doanh nghiệp có những việc làm thiết thực</w:t>
      </w:r>
      <w:r w:rsidR="004A6711" w:rsidRPr="0043406C">
        <w:rPr>
          <w:shd w:val="clear" w:color="auto" w:fill="FFFFFF"/>
        </w:rPr>
        <w:t>,</w:t>
      </w:r>
      <w:r w:rsidR="006F2390" w:rsidRPr="0043406C">
        <w:rPr>
          <w:shd w:val="clear" w:color="auto" w:fill="FFFFFF"/>
        </w:rPr>
        <w:t xml:space="preserve"> tham gia đóng góp công sức, trí tuệ, vật chất hỗ trợ, giúp đỡ địa phương, cơ sở, cộng đồng và các hộ gia đình giảm nghèo và thoát nghèo</w:t>
      </w:r>
      <w:r w:rsidR="00D53D07">
        <w:rPr>
          <w:shd w:val="clear" w:color="auto" w:fill="FFFFFF"/>
        </w:rPr>
        <w:t>; trong năm đã</w:t>
      </w:r>
      <w:r w:rsidR="00C94644" w:rsidRPr="0043406C">
        <w:rPr>
          <w:shd w:val="clear" w:color="auto" w:fill="FFFFFF"/>
        </w:rPr>
        <w:t xml:space="preserve"> </w:t>
      </w:r>
      <w:r w:rsidR="00D53D07">
        <w:rPr>
          <w:shd w:val="clear" w:color="auto" w:fill="FFFFFF"/>
        </w:rPr>
        <w:t>trích quỹ hỗ trợ xây dựng mới và sữa chữa nhà ở hộ nghèo với số tiền 40 triệu đồng, trao 56 suất quà cho cho các hộ cận nghèo với số tiền 16,8 triệu đồng, thăm 04 hộ ốm đau, tai nạn rủi ro có hoàn cảnh đặc biệt khó khăn với số tiền 08 triệu đồng, trao 74 suất quà cho các hộ nghèo từ nguồn của tỉnh với số tiền 37 triệu đồng và trao 05 máy tính cho em với số tiền 15 triệu đồng với</w:t>
      </w:r>
      <w:r w:rsidR="006F2390" w:rsidRPr="0043406C">
        <w:rPr>
          <w:shd w:val="clear" w:color="auto" w:fill="FFFFFF"/>
        </w:rPr>
        <w:t>. Các thôn và các hộ gia đình thi đua đoàn kết giúp nhau giảm nghèo và từng bước làm giàu, hỗ trợ người nghèo và giúp đỡ các cá nhân, hộ gia đình khác phát triển kinh tế, ổn định cuộc sống và cùng nhau vươn lên thoát nghèo.</w:t>
      </w:r>
    </w:p>
    <w:p w:rsidR="00D93A58" w:rsidRDefault="00F41E8D" w:rsidP="00D93A58">
      <w:pPr>
        <w:pStyle w:val="NormalWeb"/>
        <w:shd w:val="clear" w:color="auto" w:fill="F9F9F9"/>
        <w:spacing w:before="0" w:beforeAutospacing="0" w:after="0" w:afterAutospacing="0"/>
        <w:jc w:val="both"/>
        <w:rPr>
          <w:color w:val="000000"/>
          <w:sz w:val="28"/>
          <w:szCs w:val="28"/>
        </w:rPr>
      </w:pPr>
      <w:r w:rsidRPr="0043406C">
        <w:rPr>
          <w:sz w:val="28"/>
          <w:szCs w:val="28"/>
          <w:lang w:val="es-ES_tradnl"/>
        </w:rPr>
        <w:tab/>
      </w:r>
      <w:r w:rsidRPr="0043406C">
        <w:rPr>
          <w:i/>
          <w:sz w:val="28"/>
          <w:szCs w:val="28"/>
          <w:lang w:val="es-ES_tradnl"/>
        </w:rPr>
        <w:t xml:space="preserve">- Phong trào </w:t>
      </w:r>
      <w:r w:rsidRPr="0043406C">
        <w:rPr>
          <w:i/>
          <w:sz w:val="28"/>
          <w:szCs w:val="28"/>
        </w:rPr>
        <w:t xml:space="preserve">Cán bộ, công chức thi đua thực hiện văn hóa công sở: </w:t>
      </w:r>
      <w:r w:rsidR="00D93A58" w:rsidRPr="0043406C">
        <w:rPr>
          <w:sz w:val="28"/>
          <w:szCs w:val="28"/>
        </w:rPr>
        <w:t>Ngay từ đầu năm các đồ</w:t>
      </w:r>
      <w:r w:rsidR="0013143B" w:rsidRPr="0043406C">
        <w:rPr>
          <w:sz w:val="28"/>
          <w:szCs w:val="28"/>
        </w:rPr>
        <w:t>ng chí cán bộ, công chức, bán chuyên trách xã đã ký cam kết với Chủ tịch UBND xã thực hiện kỷ luật, kỷ cương hành chính năm 202</w:t>
      </w:r>
      <w:r w:rsidR="00746267">
        <w:rPr>
          <w:sz w:val="28"/>
          <w:szCs w:val="28"/>
        </w:rPr>
        <w:t>1</w:t>
      </w:r>
      <w:r w:rsidR="0013143B" w:rsidRPr="0043406C">
        <w:rPr>
          <w:sz w:val="28"/>
          <w:szCs w:val="28"/>
        </w:rPr>
        <w:t xml:space="preserve"> theo quyết định 52/QĐ-UBN</w:t>
      </w:r>
      <w:r w:rsidR="00D93A58" w:rsidRPr="0043406C">
        <w:rPr>
          <w:sz w:val="28"/>
          <w:szCs w:val="28"/>
        </w:rPr>
        <w:t>D ngày 22/11/2017 của UBND tỉnh và thực hiện nghiêm túc Quy chế văn hóa công sở</w:t>
      </w:r>
      <w:r w:rsidR="0028026D" w:rsidRPr="0043406C">
        <w:rPr>
          <w:sz w:val="28"/>
          <w:szCs w:val="28"/>
        </w:rPr>
        <w:t>. Trong năm đa số các cán bộ, công chức</w:t>
      </w:r>
      <w:r w:rsidR="00D93A58" w:rsidRPr="0043406C">
        <w:rPr>
          <w:sz w:val="28"/>
          <w:szCs w:val="28"/>
        </w:rPr>
        <w:t xml:space="preserve"> làm việc có </w:t>
      </w:r>
      <w:r w:rsidR="00D93A58" w:rsidRPr="0043406C">
        <w:rPr>
          <w:color w:val="000000"/>
          <w:sz w:val="28"/>
          <w:szCs w:val="28"/>
        </w:rPr>
        <w:t>trách nhiệm, tận tụy</w:t>
      </w:r>
      <w:r w:rsidR="0028026D" w:rsidRPr="0043406C">
        <w:rPr>
          <w:color w:val="000000"/>
          <w:sz w:val="28"/>
          <w:szCs w:val="28"/>
        </w:rPr>
        <w:t xml:space="preserve">; </w:t>
      </w:r>
      <w:r w:rsidR="00AE69F4" w:rsidRPr="0043406C">
        <w:rPr>
          <w:color w:val="000000"/>
          <w:sz w:val="28"/>
          <w:szCs w:val="28"/>
        </w:rPr>
        <w:t xml:space="preserve">chấp </w:t>
      </w:r>
      <w:r w:rsidR="00D93A58" w:rsidRPr="0043406C">
        <w:rPr>
          <w:color w:val="000000"/>
          <w:sz w:val="28"/>
          <w:szCs w:val="28"/>
        </w:rPr>
        <w:t>hành nghiêm túc kỷ cương, kỷ luật hành chính</w:t>
      </w:r>
      <w:r w:rsidR="0028026D" w:rsidRPr="0043406C">
        <w:rPr>
          <w:color w:val="000000"/>
          <w:sz w:val="28"/>
          <w:szCs w:val="28"/>
        </w:rPr>
        <w:t>;</w:t>
      </w:r>
      <w:r w:rsidR="00AE69F4" w:rsidRPr="0043406C">
        <w:rPr>
          <w:color w:val="000000"/>
          <w:sz w:val="28"/>
          <w:szCs w:val="28"/>
        </w:rPr>
        <w:t xml:space="preserve"> thực hiện nhiệm vụ luôn </w:t>
      </w:r>
      <w:r w:rsidR="00D93A58" w:rsidRPr="0043406C">
        <w:rPr>
          <w:color w:val="000000"/>
          <w:sz w:val="28"/>
          <w:szCs w:val="28"/>
        </w:rPr>
        <w:t>chuyên</w:t>
      </w:r>
      <w:r w:rsidR="00AE69F4" w:rsidRPr="0043406C">
        <w:rPr>
          <w:color w:val="000000"/>
          <w:sz w:val="28"/>
          <w:szCs w:val="28"/>
        </w:rPr>
        <w:t xml:space="preserve"> nghiệp về chuyên môn, nghiệp vụ</w:t>
      </w:r>
      <w:r w:rsidR="0028026D" w:rsidRPr="0043406C">
        <w:rPr>
          <w:color w:val="000000"/>
          <w:sz w:val="28"/>
          <w:szCs w:val="28"/>
        </w:rPr>
        <w:t xml:space="preserve">; </w:t>
      </w:r>
      <w:r w:rsidR="00AE69F4" w:rsidRPr="0043406C">
        <w:rPr>
          <w:color w:val="000000"/>
          <w:sz w:val="28"/>
          <w:szCs w:val="28"/>
        </w:rPr>
        <w:t>t</w:t>
      </w:r>
      <w:r w:rsidR="00D93A58" w:rsidRPr="0043406C">
        <w:rPr>
          <w:color w:val="000000"/>
          <w:sz w:val="28"/>
          <w:szCs w:val="28"/>
        </w:rPr>
        <w:t>hường xuyên tu dưỡng, rèn luyện chuẩn mực về đạo đức, lối sống</w:t>
      </w:r>
      <w:r w:rsidR="00AE69F4" w:rsidRPr="0043406C">
        <w:rPr>
          <w:color w:val="000000"/>
          <w:sz w:val="28"/>
          <w:szCs w:val="28"/>
        </w:rPr>
        <w:t>; t</w:t>
      </w:r>
      <w:r w:rsidR="00D93A58" w:rsidRPr="0043406C">
        <w:rPr>
          <w:color w:val="000000"/>
          <w:sz w:val="28"/>
          <w:szCs w:val="28"/>
        </w:rPr>
        <w:t>rang phục gọn gàng, sạch sẽ, lịch sự, phù hợp với tính chất công việc</w:t>
      </w:r>
      <w:r w:rsidR="00AE69F4" w:rsidRPr="0043406C">
        <w:rPr>
          <w:color w:val="000000"/>
          <w:sz w:val="28"/>
          <w:szCs w:val="28"/>
        </w:rPr>
        <w:t xml:space="preserve"> và t</w:t>
      </w:r>
      <w:r w:rsidR="00D93A58" w:rsidRPr="0043406C">
        <w:rPr>
          <w:color w:val="000000"/>
          <w:sz w:val="28"/>
          <w:szCs w:val="28"/>
        </w:rPr>
        <w:t xml:space="preserve">ích cực tham gia các phong trào thi đua yêu nước do cơ quan, </w:t>
      </w:r>
      <w:r w:rsidR="00AE69F4" w:rsidRPr="0043406C">
        <w:rPr>
          <w:color w:val="000000"/>
          <w:sz w:val="28"/>
          <w:szCs w:val="28"/>
        </w:rPr>
        <w:t>thôn</w:t>
      </w:r>
      <w:r w:rsidR="0028026D" w:rsidRPr="0043406C">
        <w:rPr>
          <w:color w:val="000000"/>
          <w:sz w:val="28"/>
          <w:szCs w:val="28"/>
        </w:rPr>
        <w:t xml:space="preserve"> </w:t>
      </w:r>
      <w:r w:rsidR="00D64C89" w:rsidRPr="0043406C">
        <w:rPr>
          <w:color w:val="000000"/>
          <w:sz w:val="28"/>
          <w:szCs w:val="28"/>
        </w:rPr>
        <w:t>phát động</w:t>
      </w:r>
      <w:r w:rsidR="00DA1B9F" w:rsidRPr="0043406C">
        <w:rPr>
          <w:color w:val="000000"/>
          <w:sz w:val="28"/>
          <w:szCs w:val="28"/>
        </w:rPr>
        <w:t xml:space="preserve">; cán bộ, công chức xã được chủ tịch UBND huyện tặng danh hiệu </w:t>
      </w:r>
      <w:r w:rsidR="00746267">
        <w:rPr>
          <w:color w:val="000000"/>
          <w:sz w:val="28"/>
          <w:szCs w:val="28"/>
        </w:rPr>
        <w:t>“Tập thể l</w:t>
      </w:r>
      <w:r w:rsidR="00DA1B9F" w:rsidRPr="0043406C">
        <w:rPr>
          <w:color w:val="000000"/>
          <w:sz w:val="28"/>
          <w:szCs w:val="28"/>
        </w:rPr>
        <w:t>ao động tiên tiến</w:t>
      </w:r>
      <w:r w:rsidR="00746267">
        <w:rPr>
          <w:color w:val="000000"/>
          <w:sz w:val="28"/>
          <w:szCs w:val="28"/>
        </w:rPr>
        <w:t>, 30/30 cán bộ, công chức được Chủ tịch UBND xã tặng danh hiệu “Lao động tiên tiến”</w:t>
      </w:r>
      <w:r w:rsidR="00A944A9">
        <w:rPr>
          <w:color w:val="000000"/>
          <w:sz w:val="28"/>
          <w:szCs w:val="28"/>
        </w:rPr>
        <w:t>, cơ quan UBND xã Kỳ Giang được công nhận cơ quan đạt chuẩn văn hóa</w:t>
      </w:r>
      <w:r w:rsidR="00DA1B9F" w:rsidRPr="0043406C">
        <w:rPr>
          <w:color w:val="000000"/>
          <w:sz w:val="28"/>
          <w:szCs w:val="28"/>
        </w:rPr>
        <w:t>.</w:t>
      </w:r>
    </w:p>
    <w:p w:rsidR="00746267" w:rsidRPr="00813CEE" w:rsidRDefault="00746267" w:rsidP="00D93A58">
      <w:pPr>
        <w:pStyle w:val="NormalWeb"/>
        <w:shd w:val="clear" w:color="auto" w:fill="F9F9F9"/>
        <w:spacing w:before="0" w:beforeAutospacing="0" w:after="0" w:afterAutospacing="0"/>
        <w:jc w:val="both"/>
        <w:rPr>
          <w:i/>
          <w:color w:val="000000"/>
          <w:sz w:val="28"/>
          <w:szCs w:val="28"/>
        </w:rPr>
      </w:pPr>
      <w:r>
        <w:tab/>
      </w:r>
      <w:r w:rsidRPr="00746267">
        <w:rPr>
          <w:i/>
          <w:sz w:val="28"/>
          <w:szCs w:val="28"/>
        </w:rPr>
        <w:t>- Phong trào “Kỳ Giang đoàn kết, chung sức, đồng lòng thi đua phòng, chống hiệu quả dịch bệnh COVID19</w:t>
      </w:r>
      <w:r w:rsidRPr="00813CEE">
        <w:rPr>
          <w:i/>
          <w:sz w:val="28"/>
          <w:szCs w:val="28"/>
        </w:rPr>
        <w:t xml:space="preserve">”: </w:t>
      </w:r>
      <w:r w:rsidR="00813CEE" w:rsidRPr="00813CEE">
        <w:rPr>
          <w:iCs/>
          <w:sz w:val="28"/>
          <w:szCs w:val="28"/>
          <w:lang w:val="nl-NL" w:eastAsia="vi-VN"/>
        </w:rPr>
        <w:t>Công tác phòng chống dịch Covid-19 được tập trung cao và kiểm soát tốt, không để dịch bệnh lây lan trên địa bàn, UBND xã đã thực hiện nghiêm các văn bản chỉ đạo của Trung ương, của tỉnh, của huyện về công tác phòng, chống dịch Covid19; các cấp ủy, chính quyền từ xã đến thôn đã vào cuộc quyết liệt, nhiều hoạt động đã được triển khai thực hiện sớm và nghiêm túc ngay từ đầu và liên tục cho đến nay, đảm bảo phù hợp với diễn biến tình hình dịch bệnh. Ủy ban nhân dân xã, Lãnh đạo UBND xã đã tập trung chỉ đạo xây dựng các phương án phòng, chống dịch; chuẩn bị lực lượng, cơ sở vật chất sẵn sàng ứng phó; tổ chức cách ly, truy vết, được triển khai đồng bộ, kịp thời; phát huy vai trò của tổ Covid cộng đồng, tính chủ động, trách nhiệm của thôn trong việc ngăn chặn, không để dịch lây lan ra diện rộng trong cộng đồng. Chỉ đạo thực hiện tốt công tác tuyên truyền, thông tin công khai, minh bạch, kịp thời tới mọi người dân, góp phần tạo đồng thuận xã hội, nâng cao nhận thức và sự chủ động của người dân trong phòng, chống dịch. Thường xuyên tổ chức kiểm tra công tác phòng, chống dịch ở thôn, nhất là các hộ kinh doanh dọc quốc lộ 1A, chợ.</w:t>
      </w:r>
      <w:r w:rsidR="00A944A9">
        <w:rPr>
          <w:iCs/>
          <w:sz w:val="28"/>
          <w:szCs w:val="28"/>
          <w:lang w:val="nl-NL" w:eastAsia="vi-VN"/>
        </w:rPr>
        <w:t xml:space="preserve"> </w:t>
      </w:r>
      <w:r w:rsidR="002C0E0E">
        <w:rPr>
          <w:sz w:val="28"/>
          <w:szCs w:val="28"/>
        </w:rPr>
        <w:t>Đã tiếp nhận và trao 4.068 suất cơm, 10 hộp và 108 gói khẩu trang chất lượng cao và các nhu yếu phẩm cần thiết khác do 32 tổ chức, cá nhân hỗ trợ, với số tiền trên 100 triệu tại khu cách ly tập trung trường Mầm Non Kỳ Giang; 137 triệu đồng tiền mặt, 1.500 khẩu trang y tế, 300 kính chắn giọt, trao 209 suất cơm tại trung tâm y tế dự phòng huyện</w:t>
      </w:r>
      <w:r w:rsidR="00A944A9">
        <w:rPr>
          <w:sz w:val="28"/>
          <w:szCs w:val="28"/>
        </w:rPr>
        <w:t>.</w:t>
      </w:r>
    </w:p>
    <w:p w:rsidR="00CC6055" w:rsidRPr="0043406C" w:rsidRDefault="00DA1B9F" w:rsidP="00CC6055">
      <w:pPr>
        <w:widowControl w:val="0"/>
        <w:ind w:firstLine="709"/>
        <w:jc w:val="both"/>
        <w:rPr>
          <w:color w:val="000000"/>
          <w:lang w:val="sq-AL"/>
        </w:rPr>
      </w:pPr>
      <w:r w:rsidRPr="0043406C">
        <w:rPr>
          <w:color w:val="000000"/>
        </w:rPr>
        <w:t xml:space="preserve">- Ngoài ra các </w:t>
      </w:r>
      <w:r w:rsidR="00CC6055" w:rsidRPr="0043406C">
        <w:rPr>
          <w:color w:val="000000"/>
        </w:rPr>
        <w:t xml:space="preserve">phong trào </w:t>
      </w:r>
      <w:r w:rsidRPr="0043406C">
        <w:rPr>
          <w:color w:val="000000"/>
        </w:rPr>
        <w:t xml:space="preserve">như: </w:t>
      </w:r>
      <w:r w:rsidR="00CC6055" w:rsidRPr="0043406C">
        <w:rPr>
          <w:color w:val="000000"/>
        </w:rPr>
        <w:t xml:space="preserve">phụ nữ xây dựng gia đình hạnh phúc, giúp nhau xóa đói giảm nghèo, gia đình </w:t>
      </w:r>
      <w:r w:rsidR="00397989" w:rsidRPr="0043406C">
        <w:rPr>
          <w:color w:val="000000"/>
        </w:rPr>
        <w:t>“</w:t>
      </w:r>
      <w:r w:rsidR="00CC6055" w:rsidRPr="0043406C">
        <w:rPr>
          <w:color w:val="000000"/>
        </w:rPr>
        <w:t>5 không 3 sạch</w:t>
      </w:r>
      <w:r w:rsidR="00397989" w:rsidRPr="0043406C">
        <w:rPr>
          <w:color w:val="000000"/>
        </w:rPr>
        <w:t>”</w:t>
      </w:r>
      <w:r w:rsidR="00CC6055" w:rsidRPr="0043406C">
        <w:rPr>
          <w:color w:val="000000"/>
        </w:rPr>
        <w:t xml:space="preserve">; phong trào </w:t>
      </w:r>
      <w:r w:rsidR="00397989" w:rsidRPr="0043406C">
        <w:rPr>
          <w:color w:val="000000"/>
        </w:rPr>
        <w:t>“</w:t>
      </w:r>
      <w:r w:rsidR="00CC6055" w:rsidRPr="0043406C">
        <w:rPr>
          <w:color w:val="000000"/>
        </w:rPr>
        <w:t>tuổi cao gương sáng</w:t>
      </w:r>
      <w:r w:rsidR="00397989" w:rsidRPr="0043406C">
        <w:rPr>
          <w:color w:val="000000"/>
        </w:rPr>
        <w:t>”</w:t>
      </w:r>
      <w:r w:rsidR="00CC6055" w:rsidRPr="0043406C">
        <w:rPr>
          <w:color w:val="000000"/>
        </w:rPr>
        <w:t xml:space="preserve">, </w:t>
      </w:r>
      <w:r w:rsidR="00397989" w:rsidRPr="0043406C">
        <w:rPr>
          <w:color w:val="000000"/>
        </w:rPr>
        <w:t>“</w:t>
      </w:r>
      <w:r w:rsidR="00CC6055" w:rsidRPr="0043406C">
        <w:rPr>
          <w:color w:val="000000"/>
        </w:rPr>
        <w:t>ông bà, cha mẹ mẫu mực, con cháu hiếu thảo</w:t>
      </w:r>
      <w:r w:rsidR="00397989" w:rsidRPr="0043406C">
        <w:rPr>
          <w:color w:val="000000"/>
        </w:rPr>
        <w:t>”</w:t>
      </w:r>
      <w:r w:rsidR="00CC6055" w:rsidRPr="0043406C">
        <w:rPr>
          <w:color w:val="000000"/>
        </w:rPr>
        <w:t xml:space="preserve">; phong trào thanh niên tình nguyện, tuổi trẻ </w:t>
      </w:r>
      <w:r w:rsidR="00397989" w:rsidRPr="0043406C">
        <w:rPr>
          <w:color w:val="000000"/>
        </w:rPr>
        <w:t>“</w:t>
      </w:r>
      <w:r w:rsidR="00CC6055" w:rsidRPr="0043406C">
        <w:rPr>
          <w:color w:val="000000"/>
        </w:rPr>
        <w:t>xung kích lao động sáng tạo, lập thân lập nghiệp</w:t>
      </w:r>
      <w:r w:rsidR="00397989" w:rsidRPr="0043406C">
        <w:rPr>
          <w:color w:val="000000"/>
        </w:rPr>
        <w:t>”</w:t>
      </w:r>
      <w:r w:rsidR="00CC6055" w:rsidRPr="0043406C">
        <w:rPr>
          <w:color w:val="000000"/>
        </w:rPr>
        <w:t xml:space="preserve">; các trường học với phong trào thi đua dạy tốt, học tốt, thực hiện cuộc vận động </w:t>
      </w:r>
      <w:r w:rsidR="00D64C89" w:rsidRPr="0043406C">
        <w:rPr>
          <w:color w:val="000000"/>
        </w:rPr>
        <w:t>“</w:t>
      </w:r>
      <w:r w:rsidR="00CC6055" w:rsidRPr="0043406C">
        <w:rPr>
          <w:color w:val="000000"/>
        </w:rPr>
        <w:t>kỷ cương, tình thương, trách nhiệm</w:t>
      </w:r>
      <w:r w:rsidR="00D64C89" w:rsidRPr="0043406C">
        <w:rPr>
          <w:color w:val="000000"/>
        </w:rPr>
        <w:t>”</w:t>
      </w:r>
      <w:r w:rsidR="00CC6055" w:rsidRPr="0043406C">
        <w:rPr>
          <w:color w:val="000000"/>
        </w:rPr>
        <w:t xml:space="preserve">, xây dựng trường học </w:t>
      </w:r>
      <w:r w:rsidR="00D64C89" w:rsidRPr="0043406C">
        <w:rPr>
          <w:color w:val="000000"/>
        </w:rPr>
        <w:t>“</w:t>
      </w:r>
      <w:r w:rsidR="00CC6055" w:rsidRPr="0043406C">
        <w:rPr>
          <w:color w:val="000000"/>
        </w:rPr>
        <w:t>thân thiện, học sinh tích cực</w:t>
      </w:r>
      <w:r w:rsidR="00D64C89" w:rsidRPr="0043406C">
        <w:rPr>
          <w:color w:val="000000"/>
        </w:rPr>
        <w:t>”</w:t>
      </w:r>
      <w:r w:rsidR="00912FFE" w:rsidRPr="0043406C">
        <w:rPr>
          <w:color w:val="000000"/>
        </w:rPr>
        <w:t>; c</w:t>
      </w:r>
      <w:r w:rsidR="00CC6055" w:rsidRPr="0043406C">
        <w:rPr>
          <w:color w:val="000000"/>
        </w:rPr>
        <w:t xml:space="preserve">ác phong trào thi đua xây dựng thôn văn hóa, gia đình văn hóa thể thao, trường học, trạm y tế đạt chuẩn quốc gia được chỉ đạo quyết liệt, mang lại hiệu quả thiết thực. </w:t>
      </w:r>
    </w:p>
    <w:p w:rsidR="00CC6055" w:rsidRPr="0043406C" w:rsidRDefault="00CC6055" w:rsidP="00CC6055">
      <w:pPr>
        <w:ind w:firstLine="709"/>
        <w:jc w:val="both"/>
        <w:rPr>
          <w:b/>
        </w:rPr>
      </w:pPr>
      <w:r w:rsidRPr="0043406C">
        <w:rPr>
          <w:b/>
        </w:rPr>
        <w:t>3</w:t>
      </w:r>
      <w:r w:rsidRPr="0043406C">
        <w:rPr>
          <w:b/>
          <w:lang w:val="vi-VN"/>
        </w:rPr>
        <w:t>. C</w:t>
      </w:r>
      <w:r w:rsidRPr="0043406C">
        <w:rPr>
          <w:b/>
        </w:rPr>
        <w:t>ông tác khen thưởng</w:t>
      </w:r>
    </w:p>
    <w:p w:rsidR="00CC6055" w:rsidRPr="0043406C" w:rsidRDefault="00CC6055" w:rsidP="00CC6055">
      <w:pPr>
        <w:jc w:val="both"/>
        <w:rPr>
          <w:i/>
        </w:rPr>
      </w:pPr>
      <w:r w:rsidRPr="0043406C">
        <w:rPr>
          <w:i/>
        </w:rPr>
        <w:tab/>
        <w:t>- Khen thưởng của cấp trên:</w:t>
      </w:r>
    </w:p>
    <w:p w:rsidR="00CC6055" w:rsidRPr="0043406C" w:rsidRDefault="00CC6055" w:rsidP="00CC6055">
      <w:pPr>
        <w:jc w:val="both"/>
      </w:pPr>
      <w:r w:rsidRPr="0043406C">
        <w:tab/>
      </w:r>
      <w:r w:rsidRPr="0043406C">
        <w:rPr>
          <w:i/>
        </w:rPr>
        <w:t>+ Về tập thể:</w:t>
      </w:r>
      <w:r w:rsidR="00DA1B9F" w:rsidRPr="0043406C">
        <w:t xml:space="preserve"> Trong năm 202</w:t>
      </w:r>
      <w:r w:rsidR="005F4727">
        <w:t>1</w:t>
      </w:r>
      <w:r w:rsidR="00E134E8" w:rsidRPr="0043406C">
        <w:t xml:space="preserve">, </w:t>
      </w:r>
      <w:r w:rsidR="005F4727">
        <w:t xml:space="preserve">Đoàn thanh niên xã được Trung ương Hội LHTN Việt Nam </w:t>
      </w:r>
      <w:r w:rsidRPr="0043406C">
        <w:t>tặng</w:t>
      </w:r>
      <w:r w:rsidR="005F4727">
        <w:t xml:space="preserve"> 01</w:t>
      </w:r>
      <w:r w:rsidR="0029782D" w:rsidRPr="0043406C">
        <w:t xml:space="preserve"> </w:t>
      </w:r>
      <w:r w:rsidR="005F4727">
        <w:t>b</w:t>
      </w:r>
      <w:r w:rsidR="0029782D" w:rsidRPr="0043406C">
        <w:t>ằng khen</w:t>
      </w:r>
      <w:r w:rsidR="00A2544B">
        <w:t>, Hội CCB xã được Tỉnh hội tặng 01 Bằng khen</w:t>
      </w:r>
      <w:r w:rsidR="00767CC7">
        <w:t>; các ban, ngành, đoàn thể được Chủ tịch UBND huyện và Chủ tịch các Hội, Bí thư Huyện đoàn tặng</w:t>
      </w:r>
      <w:r w:rsidR="0043406C" w:rsidRPr="0043406C">
        <w:t xml:space="preserve"> </w:t>
      </w:r>
      <w:r w:rsidR="0043406C" w:rsidRPr="007C58C7">
        <w:rPr>
          <w:color w:val="000000" w:themeColor="text1"/>
        </w:rPr>
        <w:t>1</w:t>
      </w:r>
      <w:r w:rsidR="00620808" w:rsidRPr="007C58C7">
        <w:rPr>
          <w:color w:val="000000" w:themeColor="text1"/>
        </w:rPr>
        <w:t>1</w:t>
      </w:r>
      <w:r w:rsidRPr="00767CC7">
        <w:rPr>
          <w:color w:val="FF0000"/>
        </w:rPr>
        <w:t xml:space="preserve"> </w:t>
      </w:r>
      <w:r w:rsidRPr="0043406C">
        <w:t>giấy khen</w:t>
      </w:r>
      <w:r w:rsidR="0029782D" w:rsidRPr="0043406C">
        <w:t xml:space="preserve"> và danh hiệu thi đua</w:t>
      </w:r>
      <w:r w:rsidRPr="0043406C">
        <w:t xml:space="preserve">; </w:t>
      </w:r>
      <w:r w:rsidR="00767CC7">
        <w:t>cụ thể:</w:t>
      </w:r>
      <w:r w:rsidR="006D5C98" w:rsidRPr="0043406C">
        <w:t xml:space="preserve"> </w:t>
      </w:r>
      <w:r w:rsidR="00767CC7">
        <w:t xml:space="preserve">Cán bộ, công chức xã Kỳ Giang được Chủ tịch UBND huyện tặng danh hiệu “Lao động tiên tiến”; </w:t>
      </w:r>
      <w:r w:rsidR="00381969">
        <w:t xml:space="preserve">Ban công an, </w:t>
      </w:r>
      <w:r w:rsidR="0029782D" w:rsidRPr="0043406C">
        <w:t xml:space="preserve">Hội </w:t>
      </w:r>
      <w:r w:rsidR="00767CC7">
        <w:t>nông dân xã Kỳ Giang, Nhân dân và cán bộ thôn Tân Thắng (</w:t>
      </w:r>
      <w:r w:rsidR="00620808">
        <w:t xml:space="preserve">đã có thành tích </w:t>
      </w:r>
      <w:r w:rsidR="00767CC7">
        <w:t>20 năm thực hiện phong trào “Toàn dân đoàn kết xây dựng đời sống văn hóa”), Nhân dân và cán bộ thôn Tân Phan (</w:t>
      </w:r>
      <w:r w:rsidR="00614881">
        <w:t>đã có thành tích 05 năm liên tục đạt danh hiệu “Thôn văn hóa”)</w:t>
      </w:r>
      <w:r w:rsidR="00620808">
        <w:t>, Nhân dân và cán bộ thôn Tân Thành</w:t>
      </w:r>
      <w:r w:rsidR="002350A9">
        <w:t xml:space="preserve"> (đã có thành tích trong công tác bầu cử đại biểu Quốc hội khóa XV và đại biểu HDND các cấp nhiệm kỳ 2021-2026) </w:t>
      </w:r>
      <w:r w:rsidR="00620808">
        <w:t>được Chủ tịch UBND</w:t>
      </w:r>
      <w:r w:rsidR="00381969">
        <w:t xml:space="preserve"> huyện tặng Giấy khen</w:t>
      </w:r>
      <w:r w:rsidR="007C58C7">
        <w:t xml:space="preserve">; </w:t>
      </w:r>
      <w:r w:rsidR="00982A3A" w:rsidRPr="0043406C">
        <w:t>Ban công an xã</w:t>
      </w:r>
      <w:r w:rsidR="007C58C7">
        <w:t xml:space="preserve"> được Giám đốc được Công an tỉnh tặng giấy khen; Chi hội nông dân và chi hội phụ nữ, chi đoàn thôn Tân Giang, chi đoàn trường Mầm Non được Huyện hội (đoàn) tặng giấy khen; Công đoàn cơ sở xã Kỳ Giang được </w:t>
      </w:r>
      <w:r w:rsidR="00A944A9">
        <w:t xml:space="preserve">Chủ tịch </w:t>
      </w:r>
      <w:r w:rsidR="007C58C7">
        <w:t>LĐLD huyện tặng giấy khen</w:t>
      </w:r>
      <w:r w:rsidRPr="0043406C">
        <w:t>.</w:t>
      </w:r>
    </w:p>
    <w:p w:rsidR="00CC6055" w:rsidRPr="0043406C" w:rsidRDefault="00CC6055" w:rsidP="00CC6055">
      <w:pPr>
        <w:jc w:val="both"/>
      </w:pPr>
      <w:r w:rsidRPr="0043406C">
        <w:tab/>
      </w:r>
      <w:r w:rsidRPr="0043406C">
        <w:rPr>
          <w:i/>
        </w:rPr>
        <w:t>+ Về cá nhân:</w:t>
      </w:r>
      <w:r w:rsidRPr="0043406C">
        <w:t xml:space="preserve"> Trong năm 20</w:t>
      </w:r>
      <w:r w:rsidR="006B52E8" w:rsidRPr="0043406C">
        <w:t>2</w:t>
      </w:r>
      <w:r w:rsidR="007C58C7">
        <w:t>1</w:t>
      </w:r>
      <w:r w:rsidR="00E8465E" w:rsidRPr="0043406C">
        <w:t xml:space="preserve">, có 01 cá nhân được Trung ương </w:t>
      </w:r>
      <w:r w:rsidR="007C58C7">
        <w:t>Đoàn</w:t>
      </w:r>
      <w:r w:rsidR="006B52E8" w:rsidRPr="0043406C">
        <w:t xml:space="preserve"> </w:t>
      </w:r>
      <w:r w:rsidR="00E8465E" w:rsidRPr="0043406C">
        <w:t xml:space="preserve">tặng </w:t>
      </w:r>
      <w:r w:rsidR="006B52E8" w:rsidRPr="0043406C">
        <w:t>B</w:t>
      </w:r>
      <w:r w:rsidR="00E8465E" w:rsidRPr="0043406C">
        <w:t xml:space="preserve">ằng khen </w:t>
      </w:r>
      <w:r w:rsidR="001872FE">
        <w:t>và 11</w:t>
      </w:r>
      <w:r w:rsidRPr="0043406C">
        <w:t xml:space="preserve"> </w:t>
      </w:r>
      <w:r w:rsidR="007C58C7">
        <w:t>cá nhận được</w:t>
      </w:r>
      <w:r w:rsidRPr="0043406C">
        <w:t xml:space="preserve"> </w:t>
      </w:r>
      <w:r w:rsidR="001872FE">
        <w:t xml:space="preserve">Chánh án Tòa án nhân dân tỉnh Hà Tĩnh, </w:t>
      </w:r>
      <w:r w:rsidRPr="0043406C">
        <w:t>Chủ tịch UBND huyện</w:t>
      </w:r>
      <w:r w:rsidR="007C58C7">
        <w:t xml:space="preserve">, Chủ tịch </w:t>
      </w:r>
      <w:r w:rsidR="00142558">
        <w:t>Huyện hội (Huyện đoàn)</w:t>
      </w:r>
      <w:r w:rsidR="001872FE">
        <w:t xml:space="preserve">, LĐLD huyện </w:t>
      </w:r>
      <w:r w:rsidR="007C58C7">
        <w:t>tặng giấy khen</w:t>
      </w:r>
      <w:r w:rsidRPr="0043406C">
        <w:t>.</w:t>
      </w:r>
    </w:p>
    <w:p w:rsidR="00CC6055" w:rsidRPr="0043406C" w:rsidRDefault="00CC6055" w:rsidP="00CC6055">
      <w:pPr>
        <w:jc w:val="both"/>
        <w:rPr>
          <w:i/>
        </w:rPr>
      </w:pPr>
      <w:r w:rsidRPr="0043406C">
        <w:tab/>
      </w:r>
      <w:r w:rsidRPr="0043406C">
        <w:rPr>
          <w:i/>
        </w:rPr>
        <w:t>- Khen thưởng của cấp xã:</w:t>
      </w:r>
    </w:p>
    <w:p w:rsidR="00CC6055" w:rsidRPr="0043406C" w:rsidRDefault="00CC6055" w:rsidP="00CC6055">
      <w:pPr>
        <w:jc w:val="both"/>
      </w:pPr>
      <w:r w:rsidRPr="0043406C">
        <w:tab/>
      </w:r>
      <w:r w:rsidRPr="0043406C">
        <w:rPr>
          <w:i/>
        </w:rPr>
        <w:t>+ Về tập thể:</w:t>
      </w:r>
      <w:r w:rsidR="00607675" w:rsidRPr="0043406C">
        <w:t xml:space="preserve"> Trong năm 202</w:t>
      </w:r>
      <w:r w:rsidR="001872FE">
        <w:t>1</w:t>
      </w:r>
      <w:r w:rsidRPr="0043406C">
        <w:t xml:space="preserve">, </w:t>
      </w:r>
      <w:r w:rsidR="00607675" w:rsidRPr="0043406C">
        <w:t xml:space="preserve">Bí thư </w:t>
      </w:r>
      <w:r w:rsidRPr="0043406C">
        <w:t xml:space="preserve">Đảng ủy, </w:t>
      </w:r>
      <w:r w:rsidR="00607675" w:rsidRPr="0043406C">
        <w:t>Chủ tịch UBND xã tặng giấy khen cho 2</w:t>
      </w:r>
      <w:r w:rsidR="002F773A">
        <w:t>6</w:t>
      </w:r>
      <w:r w:rsidRPr="0043406C">
        <w:t xml:space="preserve"> tập thể, trong đó: có 0</w:t>
      </w:r>
      <w:r w:rsidR="002F773A">
        <w:t>6</w:t>
      </w:r>
      <w:r w:rsidR="00C67853" w:rsidRPr="0043406C">
        <w:t xml:space="preserve"> chi bộ được Bí thư Đảng ủy tặng giấy khen và </w:t>
      </w:r>
      <w:r w:rsidR="001872FE">
        <w:t>2</w:t>
      </w:r>
      <w:r w:rsidR="002F773A">
        <w:t>3</w:t>
      </w:r>
      <w:r w:rsidRPr="0043406C">
        <w:t xml:space="preserve"> tập thể thuộc các ban, ngành, đoàn thể cấp xã</w:t>
      </w:r>
      <w:r w:rsidR="00C67853" w:rsidRPr="0043406C">
        <w:t xml:space="preserve">, </w:t>
      </w:r>
      <w:r w:rsidR="003D512D" w:rsidRPr="0043406C">
        <w:t>Nhân dân và cán bộ các thôn</w:t>
      </w:r>
      <w:r w:rsidR="002F773A">
        <w:t xml:space="preserve"> được Chủ tịch UBND xã tặng giấy khen</w:t>
      </w:r>
      <w:r w:rsidRPr="0043406C">
        <w:t>.</w:t>
      </w:r>
    </w:p>
    <w:p w:rsidR="00CC6055" w:rsidRPr="0043406C" w:rsidRDefault="00CC6055" w:rsidP="00CC6055">
      <w:pPr>
        <w:ind w:firstLine="720"/>
        <w:jc w:val="both"/>
      </w:pPr>
      <w:r w:rsidRPr="0043406C">
        <w:rPr>
          <w:i/>
        </w:rPr>
        <w:t>+ Về cá nhân:</w:t>
      </w:r>
      <w:r w:rsidR="00E9125C" w:rsidRPr="0043406C">
        <w:t xml:space="preserve"> Trong năm 202</w:t>
      </w:r>
      <w:r w:rsidR="001872FE">
        <w:t>1</w:t>
      </w:r>
      <w:r w:rsidR="002F773A">
        <w:t>, có 61</w:t>
      </w:r>
      <w:r w:rsidRPr="0043406C">
        <w:t xml:space="preserve"> cá nhân hoàn thành xuất sắc nhiệm vụ được </w:t>
      </w:r>
      <w:r w:rsidR="009A68C2" w:rsidRPr="0043406C">
        <w:t xml:space="preserve">Bí thư </w:t>
      </w:r>
      <w:r w:rsidRPr="0043406C">
        <w:t>Đảng ủy, Chủ tịch UBND xã tặng giấy khe</w:t>
      </w:r>
      <w:r w:rsidR="002F773A">
        <w:t>n và biểu dương; trong đó có 21</w:t>
      </w:r>
      <w:r w:rsidR="009A68C2" w:rsidRPr="0043406C">
        <w:t xml:space="preserve"> </w:t>
      </w:r>
      <w:r w:rsidRPr="0043406C">
        <w:t xml:space="preserve">đảng viên đủ tư cách hoàn thành xuất sắc nhiệm vụ được </w:t>
      </w:r>
      <w:r w:rsidR="003D512D" w:rsidRPr="0043406C">
        <w:t xml:space="preserve">Bí thư </w:t>
      </w:r>
      <w:r w:rsidRPr="0043406C">
        <w:t xml:space="preserve">Đảng ủy tặng giấy khen, </w:t>
      </w:r>
      <w:r w:rsidR="002F773A">
        <w:t>40</w:t>
      </w:r>
      <w:r w:rsidR="003D512D" w:rsidRPr="0043406C">
        <w:t xml:space="preserve"> </w:t>
      </w:r>
      <w:r w:rsidRPr="0043406C">
        <w:t>cá nhân xuất sắc được Chủ tịch UBND xã tặng giấy khen.</w:t>
      </w:r>
    </w:p>
    <w:p w:rsidR="00CC6055" w:rsidRPr="0043406C" w:rsidRDefault="00172F61" w:rsidP="00CC6055">
      <w:pPr>
        <w:ind w:firstLine="540"/>
        <w:jc w:val="both"/>
        <w:rPr>
          <w:b/>
        </w:rPr>
      </w:pPr>
      <w:r w:rsidRPr="0043406C">
        <w:rPr>
          <w:b/>
        </w:rPr>
        <w:tab/>
      </w:r>
      <w:r w:rsidR="00CC6055" w:rsidRPr="0043406C">
        <w:rPr>
          <w:b/>
        </w:rPr>
        <w:t xml:space="preserve">4. Việc trích lập, quản lý quỹ thi đua, khen thưởng.      </w:t>
      </w:r>
    </w:p>
    <w:p w:rsidR="00CC6055" w:rsidRPr="0043406C" w:rsidRDefault="00172F61" w:rsidP="00CC6055">
      <w:pPr>
        <w:ind w:firstLine="539"/>
        <w:jc w:val="both"/>
        <w:rPr>
          <w:lang w:val="sq-AL"/>
        </w:rPr>
      </w:pPr>
      <w:r w:rsidRPr="0043406C">
        <w:rPr>
          <w:lang w:val="sq-AL"/>
        </w:rPr>
        <w:tab/>
      </w:r>
      <w:r w:rsidR="00CC6055" w:rsidRPr="0043406C">
        <w:rPr>
          <w:lang w:val="sq-AL"/>
        </w:rPr>
        <w:t>Việc thực hiện chế độ, chính sách khen thưởng, chi tiền thưởng theo quy định của L</w:t>
      </w:r>
      <w:r w:rsidR="005C2704" w:rsidRPr="0043406C">
        <w:rPr>
          <w:lang w:val="sq-AL"/>
        </w:rPr>
        <w:t>uật thi đua khen thưởng. Năm 202</w:t>
      </w:r>
      <w:r w:rsidR="00BE0240">
        <w:rPr>
          <w:lang w:val="sq-AL"/>
        </w:rPr>
        <w:t>1</w:t>
      </w:r>
      <w:r w:rsidR="00CC6055" w:rsidRPr="0043406C">
        <w:rPr>
          <w:lang w:val="sq-AL"/>
        </w:rPr>
        <w:t xml:space="preserve">, đã trích: </w:t>
      </w:r>
      <w:r w:rsidR="00C7767E">
        <w:rPr>
          <w:lang w:val="sq-AL"/>
        </w:rPr>
        <w:t>36.941.000</w:t>
      </w:r>
      <w:r w:rsidR="00CC6055" w:rsidRPr="0043406C">
        <w:rPr>
          <w:lang w:val="sq-AL"/>
        </w:rPr>
        <w:t xml:space="preserve"> đồng để chi phí khen thưởng và trao thưởng, trong đó lĩnh vực công tác đảng: </w:t>
      </w:r>
      <w:r w:rsidR="00347F93" w:rsidRPr="0043406C">
        <w:rPr>
          <w:lang w:val="sq-AL"/>
        </w:rPr>
        <w:t>9.</w:t>
      </w:r>
      <w:r w:rsidR="00C7767E">
        <w:rPr>
          <w:lang w:val="sq-AL"/>
        </w:rPr>
        <w:t>300</w:t>
      </w:r>
      <w:r w:rsidR="008C5092" w:rsidRPr="0043406C">
        <w:rPr>
          <w:lang w:val="sq-AL"/>
        </w:rPr>
        <w:t>.000</w:t>
      </w:r>
      <w:r w:rsidR="00CC6055" w:rsidRPr="0043406C">
        <w:rPr>
          <w:lang w:val="sq-AL"/>
        </w:rPr>
        <w:t xml:space="preserve"> đồng, lĩnh vực KTXH- QPAN: </w:t>
      </w:r>
      <w:r w:rsidR="00C7767E">
        <w:rPr>
          <w:lang w:val="sq-AL"/>
        </w:rPr>
        <w:t>23.491</w:t>
      </w:r>
      <w:r w:rsidR="008C5092" w:rsidRPr="0043406C">
        <w:rPr>
          <w:lang w:val="sq-AL"/>
        </w:rPr>
        <w:t>.000</w:t>
      </w:r>
      <w:r w:rsidR="00CC6055" w:rsidRPr="0043406C">
        <w:rPr>
          <w:lang w:val="sq-AL"/>
        </w:rPr>
        <w:t xml:space="preserve"> đồng</w:t>
      </w:r>
      <w:r w:rsidR="00C7767E">
        <w:rPr>
          <w:lang w:val="sq-AL"/>
        </w:rPr>
        <w:t xml:space="preserve"> và công tác bầu cử đại biểu Quốc hội khóa XV và đại biểu HĐND các cấp nhiệm kỳ 2021-2026: 4.150.000 đồng</w:t>
      </w:r>
      <w:r w:rsidR="00CC6055" w:rsidRPr="0043406C">
        <w:rPr>
          <w:lang w:val="sq-AL"/>
        </w:rPr>
        <w:t>.</w:t>
      </w:r>
      <w:r w:rsidR="008C5092" w:rsidRPr="0043406C">
        <w:rPr>
          <w:lang w:val="sq-AL"/>
        </w:rPr>
        <w:t xml:space="preserve"> </w:t>
      </w:r>
    </w:p>
    <w:p w:rsidR="00CC6055" w:rsidRPr="0043406C" w:rsidRDefault="00CC6055" w:rsidP="00CC6055">
      <w:pPr>
        <w:jc w:val="both"/>
        <w:rPr>
          <w:b/>
          <w:lang w:val="sq-AL"/>
        </w:rPr>
      </w:pPr>
      <w:r w:rsidRPr="0043406C">
        <w:rPr>
          <w:lang w:val="sq-AL"/>
        </w:rPr>
        <w:tab/>
      </w:r>
      <w:r w:rsidRPr="0043406C">
        <w:rPr>
          <w:b/>
          <w:lang w:val="sq-AL"/>
        </w:rPr>
        <w:t>III. ĐÁNH GIÁ CHUNG VỀ CÔNG TÁC TĐKT</w:t>
      </w:r>
    </w:p>
    <w:p w:rsidR="00CC6055" w:rsidRPr="0043406C" w:rsidRDefault="00172F61" w:rsidP="00CC6055">
      <w:pPr>
        <w:ind w:firstLine="539"/>
        <w:jc w:val="both"/>
        <w:rPr>
          <w:b/>
          <w:lang w:val="sq-AL"/>
        </w:rPr>
      </w:pPr>
      <w:r w:rsidRPr="0043406C">
        <w:rPr>
          <w:b/>
          <w:lang w:val="sq-AL"/>
        </w:rPr>
        <w:tab/>
      </w:r>
      <w:r w:rsidR="00CC6055" w:rsidRPr="0043406C">
        <w:rPr>
          <w:b/>
          <w:lang w:val="sq-AL"/>
        </w:rPr>
        <w:t>1. Đánh giá chung</w:t>
      </w:r>
    </w:p>
    <w:p w:rsidR="00CC6055" w:rsidRPr="0043406C" w:rsidRDefault="00172F61" w:rsidP="00CC6055">
      <w:pPr>
        <w:ind w:firstLine="539"/>
        <w:jc w:val="both"/>
        <w:rPr>
          <w:b/>
          <w:i/>
          <w:lang w:val="sq-AL"/>
        </w:rPr>
      </w:pPr>
      <w:r w:rsidRPr="0043406C">
        <w:rPr>
          <w:b/>
          <w:i/>
          <w:lang w:val="sq-AL"/>
        </w:rPr>
        <w:tab/>
      </w:r>
      <w:r w:rsidR="00CC6055" w:rsidRPr="0043406C">
        <w:rPr>
          <w:b/>
          <w:i/>
          <w:lang w:val="sq-AL"/>
        </w:rPr>
        <w:t>a) Ưu điểm:</w:t>
      </w:r>
    </w:p>
    <w:p w:rsidR="00CC6055" w:rsidRPr="0043406C" w:rsidRDefault="00172F61" w:rsidP="00CC6055">
      <w:pPr>
        <w:ind w:firstLine="539"/>
        <w:jc w:val="both"/>
        <w:rPr>
          <w:lang w:val="sq-AL"/>
        </w:rPr>
      </w:pPr>
      <w:r w:rsidRPr="0043406C">
        <w:rPr>
          <w:lang w:val="sq-AL"/>
        </w:rPr>
        <w:tab/>
      </w:r>
      <w:r w:rsidR="00CC6055" w:rsidRPr="0043406C">
        <w:rPr>
          <w:lang w:val="sq-AL"/>
        </w:rPr>
        <w:t>- Công tác thi đua, khen thưởng đã có nhiều chuyển biến; nhận thức về vị trí, vai trò của các phong trào thi đua yêu nước ngày càng được nâng lên, phong trào thi đua có nhiều sáng tạo, đổi mới; phát triển mạnh trên tất cả các lĩnh vực</w:t>
      </w:r>
      <w:r w:rsidR="00397989" w:rsidRPr="0043406C">
        <w:rPr>
          <w:lang w:val="sq-AL"/>
        </w:rPr>
        <w:t>,</w:t>
      </w:r>
      <w:r w:rsidR="00CC6055" w:rsidRPr="0043406C">
        <w:rPr>
          <w:lang w:val="sq-AL"/>
        </w:rPr>
        <w:t xml:space="preserve"> góp phần vào việc thực hiện thắng lợi các chỉ tiêu nhiệm vụ phát triển kinh tế - xã hội, quốc phòng - an ninh của xã.</w:t>
      </w:r>
    </w:p>
    <w:p w:rsidR="00CC6055" w:rsidRPr="0043406C" w:rsidRDefault="00172F61" w:rsidP="00CC6055">
      <w:pPr>
        <w:ind w:firstLine="539"/>
        <w:jc w:val="both"/>
        <w:rPr>
          <w:spacing w:val="-4"/>
          <w:lang w:val="sq-AL"/>
        </w:rPr>
      </w:pPr>
      <w:r w:rsidRPr="0043406C">
        <w:rPr>
          <w:spacing w:val="-4"/>
          <w:lang w:val="sq-AL"/>
        </w:rPr>
        <w:tab/>
      </w:r>
      <w:r w:rsidR="00CC6055" w:rsidRPr="0043406C">
        <w:rPr>
          <w:spacing w:val="-4"/>
          <w:lang w:val="sq-AL"/>
        </w:rPr>
        <w:t xml:space="preserve">- Công tác tham mưu ban hành các văn bản chỉ đạo, tổ chức thực hiện chủ trương, pháp luật về thi đua, khen thưởng kịp thời. Hệ thống văn bản quản lý Nhà nước về thi đua khen thưởng được bổ sung ngày càng hoàn thiện. Việc triển khai, chỉ đạo các phong trào thi đua ngày càng sâu rộng; có chủ đề, mục tiêu, chỉ tiêu rõ ràng; phù hợp với điều kiện cụ thể của địa phương. </w:t>
      </w:r>
    </w:p>
    <w:p w:rsidR="00CC6055" w:rsidRPr="0043406C" w:rsidRDefault="00172F61" w:rsidP="00CC6055">
      <w:pPr>
        <w:ind w:firstLine="539"/>
        <w:jc w:val="both"/>
        <w:rPr>
          <w:lang w:val="sq-AL"/>
        </w:rPr>
      </w:pPr>
      <w:r w:rsidRPr="0043406C">
        <w:rPr>
          <w:lang w:val="sq-AL"/>
        </w:rPr>
        <w:tab/>
      </w:r>
      <w:r w:rsidR="00CC6055" w:rsidRPr="0043406C">
        <w:rPr>
          <w:lang w:val="sq-AL"/>
        </w:rPr>
        <w:t>- Công tác khen thưởng được thực hiện công minh, chính xác, khách quan; đã quan tâm nhiều đến khen thưởng thành tích theo chuyên đề,</w:t>
      </w:r>
      <w:r w:rsidR="00B7453F" w:rsidRPr="0043406C">
        <w:rPr>
          <w:lang w:val="sq-AL"/>
        </w:rPr>
        <w:t xml:space="preserve"> đột xuất</w:t>
      </w:r>
      <w:r w:rsidR="00CC6055" w:rsidRPr="0043406C">
        <w:rPr>
          <w:lang w:val="sq-AL"/>
        </w:rPr>
        <w:t xml:space="preserve"> cho người lao động trực tiếp.</w:t>
      </w:r>
    </w:p>
    <w:p w:rsidR="00CC6055" w:rsidRPr="0043406C" w:rsidRDefault="00172F61" w:rsidP="00CC6055">
      <w:pPr>
        <w:ind w:firstLine="539"/>
        <w:jc w:val="both"/>
        <w:rPr>
          <w:lang w:val="sq-AL"/>
        </w:rPr>
      </w:pPr>
      <w:r w:rsidRPr="0043406C">
        <w:rPr>
          <w:lang w:val="sq-AL"/>
        </w:rPr>
        <w:tab/>
      </w:r>
      <w:r w:rsidR="00CC6055" w:rsidRPr="0043406C">
        <w:rPr>
          <w:lang w:val="sq-AL"/>
        </w:rPr>
        <w:t>- Công tác tuyên truyền chính sách pháp luật về thi đua, khen thưởng, biểu dương, nhân rộng điển hình tiên tiến trong các phong trào, các lĩnh vực được đẩy mạnh; tuyên truyền các điển hình tiên tiến, nhất là các điển hình trong phát triển sản xuất, trong xây dựng nông thôn mới.</w:t>
      </w:r>
    </w:p>
    <w:p w:rsidR="00CC6055" w:rsidRPr="0043406C" w:rsidRDefault="00172F61" w:rsidP="00CC6055">
      <w:pPr>
        <w:ind w:firstLine="539"/>
        <w:jc w:val="both"/>
        <w:rPr>
          <w:spacing w:val="-4"/>
          <w:lang w:val="sq-AL"/>
        </w:rPr>
      </w:pPr>
      <w:r w:rsidRPr="0043406C">
        <w:rPr>
          <w:spacing w:val="-4"/>
          <w:lang w:val="sq-AL"/>
        </w:rPr>
        <w:tab/>
      </w:r>
      <w:r w:rsidR="00CC6055" w:rsidRPr="0043406C">
        <w:rPr>
          <w:spacing w:val="-4"/>
          <w:lang w:val="sq-AL"/>
        </w:rPr>
        <w:t>- Hội đồng thi đua, khen thưởng tiếp tục được đổi mới, kiện toàn, nâng cao chất lượng hoạt động và tăng cường công tác kiểm tra, giám sát. Vai trò trách nhiệm trong chỉ đạo, kiểm tra giám sát phong trào thi đua và xét khen thưởng của các thành viên Hội đồng được nâng cao. Công tác phối kết hợp với Mặt trận tổ quốc và các đoàn thể,  tổ chức chính trị xã hội được quan tâm, có nhiều chuyển biến tích cực.</w:t>
      </w:r>
    </w:p>
    <w:p w:rsidR="00CC6055" w:rsidRPr="0043406C" w:rsidRDefault="00172F61" w:rsidP="00CC6055">
      <w:pPr>
        <w:ind w:firstLine="539"/>
        <w:jc w:val="both"/>
        <w:rPr>
          <w:b/>
          <w:i/>
          <w:lang w:val="sq-AL"/>
        </w:rPr>
      </w:pPr>
      <w:r w:rsidRPr="0043406C">
        <w:rPr>
          <w:b/>
          <w:i/>
          <w:lang w:val="sq-AL"/>
        </w:rPr>
        <w:tab/>
      </w:r>
      <w:r w:rsidR="00CC6055" w:rsidRPr="0043406C">
        <w:rPr>
          <w:b/>
          <w:i/>
          <w:lang w:val="sq-AL"/>
        </w:rPr>
        <w:t>b) Tồn tại, hạn chế:</w:t>
      </w:r>
    </w:p>
    <w:p w:rsidR="00CC6055" w:rsidRPr="0043406C" w:rsidRDefault="00172F61" w:rsidP="00CC6055">
      <w:pPr>
        <w:ind w:firstLine="539"/>
        <w:jc w:val="both"/>
        <w:rPr>
          <w:lang w:val="sq-AL"/>
        </w:rPr>
      </w:pPr>
      <w:r w:rsidRPr="0043406C">
        <w:rPr>
          <w:lang w:val="sq-AL"/>
        </w:rPr>
        <w:tab/>
      </w:r>
      <w:r w:rsidR="00CC6055" w:rsidRPr="0043406C">
        <w:rPr>
          <w:lang w:val="sq-AL"/>
        </w:rPr>
        <w:t>- Công tác tổ chức chỉ đạo phong trào thi đua chưa đều và chưa thường xuyên. Việc kiểm tra, đánh giá phong trào thi đua, phát hiện và nhân</w:t>
      </w:r>
      <w:r w:rsidR="00075397" w:rsidRPr="0043406C">
        <w:rPr>
          <w:lang w:val="sq-AL"/>
        </w:rPr>
        <w:t xml:space="preserve"> rộng</w:t>
      </w:r>
      <w:r w:rsidR="00CC6055" w:rsidRPr="0043406C">
        <w:rPr>
          <w:lang w:val="sq-AL"/>
        </w:rPr>
        <w:t xml:space="preserve"> điển hình tiên tiến còn hạn chế; khen thưởng cho nông dân, người trực tiếp lao động sản xuất, các mô hình điển hình tiên tiến </w:t>
      </w:r>
      <w:r w:rsidR="00C04853" w:rsidRPr="0043406C">
        <w:rPr>
          <w:lang w:val="sq-AL"/>
        </w:rPr>
        <w:t>còn ít</w:t>
      </w:r>
      <w:r w:rsidR="00CC6055" w:rsidRPr="0043406C">
        <w:rPr>
          <w:lang w:val="sq-AL"/>
        </w:rPr>
        <w:t>.</w:t>
      </w:r>
    </w:p>
    <w:p w:rsidR="00CC6055" w:rsidRPr="0043406C" w:rsidRDefault="00172F61" w:rsidP="00CC6055">
      <w:pPr>
        <w:ind w:firstLine="539"/>
        <w:jc w:val="both"/>
        <w:rPr>
          <w:lang w:val="sq-AL"/>
        </w:rPr>
      </w:pPr>
      <w:r w:rsidRPr="0043406C">
        <w:rPr>
          <w:lang w:val="sq-AL"/>
        </w:rPr>
        <w:tab/>
      </w:r>
      <w:r w:rsidR="00CC6055" w:rsidRPr="0043406C">
        <w:rPr>
          <w:lang w:val="sq-AL"/>
        </w:rPr>
        <w:t>- Công tác tuyên truyền, nhân rộng các điển hình tiên tiến đã có nhiều chuyển biến tích cực nhưng chưa đáp ứng được yêu cầu đề ra, chưa tổ chức được nhiều cuộc gặp gỡ, giao lưu, trao đổi kinh nghiệm giữa các điển hình tiên tiến. Chưa làm tốt công tác biểu dương, tôn vinh các điển hình tiên tiến, gương người tốt, việc tốt.</w:t>
      </w:r>
    </w:p>
    <w:p w:rsidR="00CC6055" w:rsidRPr="0043406C" w:rsidRDefault="00CC6055" w:rsidP="00CC6055">
      <w:pPr>
        <w:pStyle w:val="BodyText1"/>
        <w:shd w:val="clear" w:color="auto" w:fill="auto"/>
        <w:spacing w:before="0" w:line="240" w:lineRule="auto"/>
        <w:ind w:firstLine="539"/>
        <w:jc w:val="center"/>
        <w:rPr>
          <w:rStyle w:val="Bodytext3"/>
          <w:rFonts w:ascii="Times New Roman" w:hAnsi="Times New Roman"/>
          <w:b/>
          <w:i w:val="0"/>
          <w:sz w:val="28"/>
          <w:szCs w:val="28"/>
          <w:lang w:eastAsia="vi-VN"/>
        </w:rPr>
      </w:pPr>
    </w:p>
    <w:p w:rsidR="00CC6055" w:rsidRPr="0043406C" w:rsidRDefault="00CC6055" w:rsidP="00CC6055">
      <w:pPr>
        <w:pStyle w:val="BodyText1"/>
        <w:shd w:val="clear" w:color="auto" w:fill="auto"/>
        <w:spacing w:before="0" w:line="240" w:lineRule="auto"/>
        <w:ind w:firstLine="539"/>
        <w:jc w:val="center"/>
        <w:rPr>
          <w:rStyle w:val="Bodytext3"/>
          <w:rFonts w:ascii="Times New Roman" w:hAnsi="Times New Roman"/>
          <w:b/>
          <w:i w:val="0"/>
          <w:iCs w:val="0"/>
          <w:sz w:val="28"/>
          <w:szCs w:val="28"/>
          <w:lang w:eastAsia="vi-VN"/>
        </w:rPr>
      </w:pPr>
      <w:r w:rsidRPr="0043406C">
        <w:rPr>
          <w:rStyle w:val="Bodytext3"/>
          <w:rFonts w:ascii="Times New Roman" w:hAnsi="Times New Roman"/>
          <w:b/>
          <w:i w:val="0"/>
          <w:sz w:val="28"/>
          <w:szCs w:val="28"/>
          <w:lang w:eastAsia="vi-VN"/>
        </w:rPr>
        <w:t>PHẦN II</w:t>
      </w:r>
    </w:p>
    <w:p w:rsidR="00CC6055" w:rsidRPr="0043406C" w:rsidRDefault="00CC6055" w:rsidP="00CC6055">
      <w:pPr>
        <w:pStyle w:val="BodyText1"/>
        <w:shd w:val="clear" w:color="auto" w:fill="auto"/>
        <w:spacing w:before="0" w:line="240" w:lineRule="auto"/>
        <w:ind w:firstLine="539"/>
        <w:jc w:val="center"/>
        <w:rPr>
          <w:rStyle w:val="Bodytext3"/>
          <w:rFonts w:ascii="Times New Roman" w:hAnsi="Times New Roman"/>
          <w:b/>
          <w:i w:val="0"/>
          <w:sz w:val="28"/>
          <w:szCs w:val="28"/>
          <w:lang w:eastAsia="vi-VN"/>
        </w:rPr>
      </w:pPr>
      <w:r w:rsidRPr="0043406C">
        <w:rPr>
          <w:rStyle w:val="Bodytext3"/>
          <w:rFonts w:ascii="Times New Roman" w:hAnsi="Times New Roman"/>
          <w:b/>
          <w:i w:val="0"/>
          <w:sz w:val="28"/>
          <w:szCs w:val="28"/>
          <w:lang w:eastAsia="vi-VN"/>
        </w:rPr>
        <w:t>PHƯƠNG HƯỚNG, NHIỆM VỤ</w:t>
      </w:r>
      <w:r w:rsidR="00C04853" w:rsidRPr="0043406C">
        <w:rPr>
          <w:rStyle w:val="Bodytext3"/>
          <w:rFonts w:ascii="Times New Roman" w:hAnsi="Times New Roman"/>
          <w:b/>
          <w:i w:val="0"/>
          <w:sz w:val="28"/>
          <w:szCs w:val="28"/>
          <w:lang w:eastAsia="vi-VN"/>
        </w:rPr>
        <w:t xml:space="preserve"> CÔNG TÁC NĂM 202</w:t>
      </w:r>
      <w:r w:rsidR="00C7767E">
        <w:rPr>
          <w:rStyle w:val="Bodytext3"/>
          <w:rFonts w:ascii="Times New Roman" w:hAnsi="Times New Roman"/>
          <w:b/>
          <w:i w:val="0"/>
          <w:sz w:val="28"/>
          <w:szCs w:val="28"/>
          <w:lang w:eastAsia="vi-VN"/>
        </w:rPr>
        <w:t>2</w:t>
      </w:r>
    </w:p>
    <w:p w:rsidR="00CC6055" w:rsidRPr="0043406C" w:rsidRDefault="00CC6055" w:rsidP="00CC6055">
      <w:pPr>
        <w:pStyle w:val="BodyText1"/>
        <w:shd w:val="clear" w:color="auto" w:fill="auto"/>
        <w:spacing w:before="0" w:line="240" w:lineRule="auto"/>
        <w:ind w:firstLine="539"/>
        <w:jc w:val="center"/>
        <w:rPr>
          <w:rStyle w:val="Bodytext3"/>
          <w:rFonts w:ascii="Times New Roman" w:hAnsi="Times New Roman"/>
          <w:b/>
          <w:i w:val="0"/>
          <w:iCs w:val="0"/>
          <w:sz w:val="28"/>
          <w:szCs w:val="28"/>
          <w:lang w:eastAsia="vi-VN"/>
        </w:rPr>
      </w:pPr>
    </w:p>
    <w:p w:rsidR="005E47AB" w:rsidRPr="0043406C" w:rsidRDefault="00CC6055" w:rsidP="00CC6055">
      <w:pPr>
        <w:pStyle w:val="BodyTextIndent"/>
        <w:tabs>
          <w:tab w:val="num" w:pos="720"/>
        </w:tabs>
        <w:ind w:firstLine="763"/>
        <w:rPr>
          <w:rFonts w:ascii="Times New Roman" w:hAnsi="Times New Roman"/>
          <w:b/>
          <w:spacing w:val="-4"/>
          <w:szCs w:val="28"/>
        </w:rPr>
      </w:pPr>
      <w:r w:rsidRPr="0043406C">
        <w:rPr>
          <w:rFonts w:ascii="Times New Roman" w:hAnsi="Times New Roman"/>
          <w:b/>
          <w:spacing w:val="-4"/>
          <w:szCs w:val="28"/>
        </w:rPr>
        <w:t>1. Phương hướng, nhiệm vụ:</w:t>
      </w:r>
    </w:p>
    <w:p w:rsidR="00CC6055" w:rsidRPr="0043406C" w:rsidRDefault="00CC6055" w:rsidP="00CC6055">
      <w:pPr>
        <w:pStyle w:val="BodyTextIndent"/>
        <w:tabs>
          <w:tab w:val="num" w:pos="720"/>
        </w:tabs>
        <w:ind w:firstLine="763"/>
        <w:jc w:val="both"/>
        <w:rPr>
          <w:rFonts w:ascii="Times New Roman" w:hAnsi="Times New Roman"/>
          <w:spacing w:val="-4"/>
          <w:szCs w:val="28"/>
        </w:rPr>
      </w:pPr>
      <w:r w:rsidRPr="0043406C">
        <w:rPr>
          <w:rFonts w:ascii="Times New Roman" w:hAnsi="Times New Roman"/>
          <w:spacing w:val="-4"/>
          <w:szCs w:val="28"/>
        </w:rPr>
        <w:t xml:space="preserve">Tiếp tục phát động các phong trào thi đua trên các lĩnh vực sản xuất, công tác, tạo bước đột phá trong chuyển dịch cơ cấu kinh tế, đặc biệt là phong trào toàn xã chung sức xây dựng nông thôn mới, xây dựng khu dân cư nông thôn mới kiểu mẫu, vườn mẫu, </w:t>
      </w:r>
      <w:r w:rsidR="00075397" w:rsidRPr="0043406C">
        <w:rPr>
          <w:rFonts w:ascii="Times New Roman" w:hAnsi="Times New Roman"/>
          <w:spacing w:val="-4"/>
          <w:szCs w:val="28"/>
        </w:rPr>
        <w:t xml:space="preserve">các </w:t>
      </w:r>
      <w:r w:rsidRPr="0043406C">
        <w:rPr>
          <w:rFonts w:ascii="Times New Roman" w:hAnsi="Times New Roman"/>
          <w:spacing w:val="-4"/>
          <w:szCs w:val="28"/>
        </w:rPr>
        <w:t>mô hình</w:t>
      </w:r>
      <w:r w:rsidR="00075397" w:rsidRPr="0043406C">
        <w:rPr>
          <w:rFonts w:ascii="Times New Roman" w:hAnsi="Times New Roman"/>
          <w:spacing w:val="-4"/>
          <w:szCs w:val="28"/>
        </w:rPr>
        <w:t xml:space="preserve"> phát triển kinh tế</w:t>
      </w:r>
      <w:r w:rsidRPr="0043406C">
        <w:rPr>
          <w:rFonts w:ascii="Times New Roman" w:hAnsi="Times New Roman"/>
          <w:spacing w:val="-4"/>
          <w:szCs w:val="28"/>
        </w:rPr>
        <w:t>.</w:t>
      </w:r>
      <w:r w:rsidR="00512775" w:rsidRPr="0043406C">
        <w:rPr>
          <w:rFonts w:ascii="Times New Roman" w:hAnsi="Times New Roman"/>
          <w:spacing w:val="-4"/>
          <w:szCs w:val="28"/>
        </w:rPr>
        <w:t xml:space="preserve"> </w:t>
      </w:r>
    </w:p>
    <w:p w:rsidR="00CC6055" w:rsidRPr="0043406C" w:rsidRDefault="00CC6055" w:rsidP="00CC6055">
      <w:pPr>
        <w:tabs>
          <w:tab w:val="num" w:pos="720"/>
        </w:tabs>
        <w:ind w:firstLine="763"/>
        <w:jc w:val="both"/>
        <w:rPr>
          <w:spacing w:val="-4"/>
        </w:rPr>
      </w:pPr>
      <w:r w:rsidRPr="0043406C">
        <w:rPr>
          <w:spacing w:val="-4"/>
        </w:rPr>
        <w:t>Thực hiện tốt</w:t>
      </w:r>
      <w:r w:rsidR="00075397" w:rsidRPr="0043406C">
        <w:rPr>
          <w:spacing w:val="-4"/>
        </w:rPr>
        <w:t xml:space="preserve"> công tác</w:t>
      </w:r>
      <w:r w:rsidRPr="0043406C">
        <w:rPr>
          <w:spacing w:val="-4"/>
        </w:rPr>
        <w:t xml:space="preserve"> khen thưởng thường xuyên, đột xuất, đảm bảo tính công khai, dân chủ, chính xác, kịp thời, tiếp tục thực hiện tốt việc </w:t>
      </w:r>
      <w:r w:rsidRPr="0043406C">
        <w:t>nhân rộng các gương điển hình tiên tiến trong lao động sản xuất;</w:t>
      </w:r>
      <w:r w:rsidRPr="0043406C">
        <w:rPr>
          <w:spacing w:val="-4"/>
        </w:rPr>
        <w:t xml:space="preserve"> hướng dẫn các ban, ngành, đoàn thể tổ chức tốt việc bình xét các danh hiệu thi đua và các hình thức khen thưởng cuối năm để xét trình các cấp khen thưởng đúng thời gian quy định.</w:t>
      </w:r>
    </w:p>
    <w:p w:rsidR="00CC6055" w:rsidRPr="0043406C" w:rsidRDefault="00CC6055" w:rsidP="00CC6055">
      <w:pPr>
        <w:pStyle w:val="BodyTextIndent"/>
        <w:tabs>
          <w:tab w:val="num" w:pos="720"/>
        </w:tabs>
        <w:ind w:firstLine="763"/>
        <w:jc w:val="both"/>
        <w:rPr>
          <w:rFonts w:ascii="Times New Roman" w:hAnsi="Times New Roman"/>
          <w:szCs w:val="28"/>
        </w:rPr>
      </w:pPr>
      <w:r w:rsidRPr="0043406C">
        <w:rPr>
          <w:rFonts w:ascii="Times New Roman" w:hAnsi="Times New Roman"/>
          <w:szCs w:val="28"/>
        </w:rPr>
        <w:t>Tổ chức tổng kết, đánh giá từng chỉ tiêu, mục tiêu cụ thể của từng đơn vị, thôn, xét thành tích của các tập thể và các cá nhân đạt được qua đó khen thưởng, đề nghị xét tặng các danh hiệu thi đua - hình thức khen thưởng cho các tập thể, các cá nhân đạt th</w:t>
      </w:r>
      <w:r w:rsidR="00C7767E">
        <w:rPr>
          <w:rFonts w:ascii="Times New Roman" w:hAnsi="Times New Roman"/>
          <w:szCs w:val="28"/>
        </w:rPr>
        <w:t>ành tích xuất sắc trong năm 2022</w:t>
      </w:r>
    </w:p>
    <w:p w:rsidR="00CC6055" w:rsidRPr="0043406C" w:rsidRDefault="00CC6055" w:rsidP="00CC6055">
      <w:pPr>
        <w:pStyle w:val="BodyTextIndent"/>
        <w:tabs>
          <w:tab w:val="num" w:pos="720"/>
        </w:tabs>
        <w:ind w:firstLine="763"/>
        <w:jc w:val="both"/>
        <w:rPr>
          <w:rFonts w:ascii="Times New Roman" w:hAnsi="Times New Roman"/>
          <w:szCs w:val="28"/>
        </w:rPr>
      </w:pPr>
      <w:r w:rsidRPr="0043406C">
        <w:rPr>
          <w:rFonts w:ascii="Times New Roman" w:hAnsi="Times New Roman"/>
          <w:szCs w:val="28"/>
        </w:rPr>
        <w:t>Tiếp tục cũng cố, nâng cao chất lượng đội ngũ và đổi mới công tác Thi đua - Khen thưởng, tổ chức tổng kết phong trào thi đua và làm tốt công tác khen thưởng. Phấn đấu hoàn thành xuất sắc nhiệm vụ phát triển kinh tế - xã hộ</w:t>
      </w:r>
      <w:r w:rsidR="003C6604" w:rsidRPr="0043406C">
        <w:rPr>
          <w:rFonts w:ascii="Times New Roman" w:hAnsi="Times New Roman"/>
          <w:szCs w:val="28"/>
        </w:rPr>
        <w:t>i, quốc phòng - an ninh năm 202</w:t>
      </w:r>
      <w:r w:rsidR="00C7767E">
        <w:rPr>
          <w:rFonts w:ascii="Times New Roman" w:hAnsi="Times New Roman"/>
          <w:szCs w:val="28"/>
        </w:rPr>
        <w:t>2</w:t>
      </w:r>
      <w:r w:rsidR="00C04853" w:rsidRPr="0043406C">
        <w:rPr>
          <w:rFonts w:ascii="Times New Roman" w:hAnsi="Times New Roman"/>
          <w:szCs w:val="28"/>
        </w:rPr>
        <w:t>.</w:t>
      </w:r>
    </w:p>
    <w:p w:rsidR="00CC6055" w:rsidRPr="0043406C" w:rsidRDefault="00CC6055" w:rsidP="00CC6055">
      <w:pPr>
        <w:ind w:firstLine="720"/>
        <w:jc w:val="both"/>
        <w:rPr>
          <w:b/>
        </w:rPr>
      </w:pPr>
      <w:r w:rsidRPr="0043406C">
        <w:rPr>
          <w:b/>
        </w:rPr>
        <w:t>2. Một số giải pháp, biện pháp tổ chức thực hiện:</w:t>
      </w:r>
    </w:p>
    <w:p w:rsidR="00CC6055" w:rsidRPr="0043406C" w:rsidRDefault="00CC6055" w:rsidP="00CC6055">
      <w:pPr>
        <w:ind w:firstLine="720"/>
        <w:jc w:val="both"/>
      </w:pPr>
      <w:r w:rsidRPr="0043406C">
        <w:t xml:space="preserve">- Đẩy mạnh công tác giáo dục chính trị, tư tưởng, nâng cao nhận thức về tư tưởng Hồ Chí Minh, quan điểm, đường lối của Đảng, chủ trương, chính sách của Nhà nước về công tác Thi đua, Khen thưởng trong thời kỳ mới. Thực hiện tốt Luật Thi đua - Khen thưởng. Tiếp tục thực hiện có hiệu quả Chỉ thị 34/CT-TW ngày 7/4/2014 của Bộ Chính trị về việc tiếp tục đổi mới công tác thi đua, khen thưởng và Chỉ thị 39/CT-TW về việc tiếp tục đổi mới đẩy mạnh phong trào thi đua yêu nước; phát hiện và nhân </w:t>
      </w:r>
      <w:r w:rsidR="00075397" w:rsidRPr="0043406C">
        <w:t xml:space="preserve">rộng </w:t>
      </w:r>
      <w:r w:rsidRPr="0043406C">
        <w:t xml:space="preserve">điển hình tiên tiến; Chỉ thị 41/CT-TU ngày 09/9/2014 của Ban Thường vụ Tỉnh uỷ về tăng cường lãnh đạo, chỉ đạo đổi mới công tác thi đua, khen thưởng; tiếp tục triển khai thực hiện Chỉ thị số 27/CT-TTg của Thủ tướng Chính phủ về đẩy mạnh học tập và làm theo tư tưởng, đạo đức, phong cách Hồ Chí Minh; </w:t>
      </w:r>
    </w:p>
    <w:p w:rsidR="00CC6055" w:rsidRPr="0043406C" w:rsidRDefault="00CC6055" w:rsidP="00CC6055">
      <w:pPr>
        <w:ind w:firstLine="720"/>
        <w:jc w:val="both"/>
      </w:pPr>
      <w:r w:rsidRPr="0043406C">
        <w:t>- Cấp ủy Đảng, Chính quyền, đoàn thể từ xã đến thôn cần nhận thức đúng vai trò, vị trí công tác Thi đua, Khen thưởng trong việc thực hiện các nhiệm vụ phát triển kinh tế xã hội trên địa bàn. Phải làm cho mọi người nhận thức đúng, đầy đủ ý nghĩa lớn lao của thi đua yêu nước</w:t>
      </w:r>
      <w:r w:rsidR="00075397" w:rsidRPr="0043406C">
        <w:t>,</w:t>
      </w:r>
      <w:r w:rsidRPr="0043406C">
        <w:t xml:space="preserve"> để từ đó tự nguyện tham gia phong trào một cách tích cực nhất. Thi đua phải được tiến hành thường xuyên, liên tục, có kiểm tra đánh giá, khen thưởng chính xác kịp thời sau mỗi kỳ phát động.</w:t>
      </w:r>
    </w:p>
    <w:p w:rsidR="00CC6055" w:rsidRPr="0043406C" w:rsidRDefault="00CC6055" w:rsidP="00CC6055">
      <w:pPr>
        <w:ind w:firstLine="720"/>
        <w:jc w:val="both"/>
      </w:pPr>
      <w:r w:rsidRPr="0043406C">
        <w:t>- Tăng cường sự phối hợp giữa cấp ủy, chính quyền, Mặt trận Tổ quốc cùng các đoàn thể nhân dân trong xây dựng nội dung, mục tiêu, kế hoạch phát động các phong trào thi đua để tạo sức mạnh tổng hợp. Thường xuyên làm tốt công tác giáo dục tư tưởng, tuyên truyền động viên các tập thể, cá nhân nhiệt tình hưởng ứng tham gia.</w:t>
      </w:r>
    </w:p>
    <w:p w:rsidR="00CC6055" w:rsidRPr="0043406C" w:rsidRDefault="00CC6055" w:rsidP="00CC6055">
      <w:pPr>
        <w:ind w:firstLine="720"/>
        <w:jc w:val="both"/>
        <w:rPr>
          <w:rStyle w:val="Bodytext3"/>
          <w:i w:val="0"/>
          <w:iCs w:val="0"/>
          <w:sz w:val="28"/>
          <w:szCs w:val="28"/>
        </w:rPr>
      </w:pPr>
      <w:r w:rsidRPr="0043406C">
        <w:t>- Thi đua phải gắn với việc thực hiện nhiệm vụ chính trị được giao, gắn công tác thi đua với công tác khen thưởng. Khen thưởng phải chính xác, kịp thời, đúng đối tượng; việc bình xét công khai, dân chủ và đúng quy trình. Phong trào thi đua phải nhằm vào giải quyết những nhiệm vụ khó khăn nhất, quan trọng nhất, phải được triển khai toàn dân, toàn diện với nhiều hình thức thi đua, với những mục tiêu cụ thể, thiết thực./.</w:t>
      </w:r>
    </w:p>
    <w:p w:rsidR="00CC6055" w:rsidRPr="0043406C" w:rsidRDefault="00CC6055" w:rsidP="00CC6055">
      <w:pPr>
        <w:pStyle w:val="BodyText1"/>
        <w:shd w:val="clear" w:color="auto" w:fill="auto"/>
        <w:spacing w:before="0" w:line="240" w:lineRule="auto"/>
        <w:ind w:right="20"/>
        <w:rPr>
          <w:spacing w:val="-4"/>
        </w:rPr>
      </w:pPr>
    </w:p>
    <w:tbl>
      <w:tblPr>
        <w:tblW w:w="0" w:type="auto"/>
        <w:tblLayout w:type="fixed"/>
        <w:tblLook w:val="0000"/>
      </w:tblPr>
      <w:tblGrid>
        <w:gridCol w:w="3927"/>
        <w:gridCol w:w="5494"/>
      </w:tblGrid>
      <w:tr w:rsidR="00CC6055" w:rsidRPr="0043406C" w:rsidTr="00666E90">
        <w:tc>
          <w:tcPr>
            <w:tcW w:w="3927" w:type="dxa"/>
          </w:tcPr>
          <w:p w:rsidR="00CC6055" w:rsidRPr="00C7767E" w:rsidRDefault="00CC6055" w:rsidP="00666E90">
            <w:pPr>
              <w:jc w:val="both"/>
              <w:rPr>
                <w:b/>
                <w:i/>
                <w:sz w:val="24"/>
                <w:lang w:val="nl-NL"/>
              </w:rPr>
            </w:pPr>
            <w:r w:rsidRPr="00C7767E">
              <w:rPr>
                <w:b/>
                <w:i/>
                <w:sz w:val="24"/>
                <w:lang w:val="nl-NL"/>
              </w:rPr>
              <w:t xml:space="preserve">Nơi nhận: </w:t>
            </w:r>
          </w:p>
          <w:p w:rsidR="00CC6055" w:rsidRPr="00C7767E" w:rsidRDefault="00CC6055" w:rsidP="00666E90">
            <w:pPr>
              <w:rPr>
                <w:sz w:val="22"/>
                <w:lang w:val="nl-NL"/>
              </w:rPr>
            </w:pPr>
            <w:r w:rsidRPr="00C7767E">
              <w:rPr>
                <w:sz w:val="22"/>
                <w:lang w:val="nl-NL"/>
              </w:rPr>
              <w:t>- Ban TĐ-KT huyện;</w:t>
            </w:r>
          </w:p>
          <w:p w:rsidR="00CC6055" w:rsidRPr="00C7767E" w:rsidRDefault="00CC6055" w:rsidP="00666E90">
            <w:pPr>
              <w:rPr>
                <w:sz w:val="22"/>
                <w:lang w:val="nl-NL"/>
              </w:rPr>
            </w:pPr>
            <w:r w:rsidRPr="00C7767E">
              <w:rPr>
                <w:sz w:val="22"/>
                <w:lang w:val="nl-NL"/>
              </w:rPr>
              <w:t>- Thường trực Đảng ủy, HĐND xã;</w:t>
            </w:r>
          </w:p>
          <w:p w:rsidR="00CC6055" w:rsidRPr="00C7767E" w:rsidRDefault="00CC6055" w:rsidP="00666E90">
            <w:pPr>
              <w:rPr>
                <w:sz w:val="22"/>
                <w:lang w:val="nl-NL"/>
              </w:rPr>
            </w:pPr>
            <w:r w:rsidRPr="00C7767E">
              <w:rPr>
                <w:sz w:val="22"/>
                <w:lang w:val="nl-NL"/>
              </w:rPr>
              <w:t>- Chủ tịch, PCT UBND xã;</w:t>
            </w:r>
          </w:p>
          <w:p w:rsidR="00CC6055" w:rsidRPr="00C7767E" w:rsidRDefault="00CC6055" w:rsidP="00666E90">
            <w:pPr>
              <w:rPr>
                <w:sz w:val="22"/>
                <w:lang w:val="nl-NL"/>
              </w:rPr>
            </w:pPr>
            <w:r w:rsidRPr="00C7767E">
              <w:rPr>
                <w:sz w:val="22"/>
                <w:lang w:val="nl-NL"/>
              </w:rPr>
              <w:t>- Các thành viên Hội đồng TĐKT xã;</w:t>
            </w:r>
          </w:p>
          <w:p w:rsidR="00CC6055" w:rsidRPr="00C7767E" w:rsidRDefault="00CC6055" w:rsidP="00666E90">
            <w:pPr>
              <w:rPr>
                <w:sz w:val="22"/>
                <w:lang w:val="nl-NL"/>
              </w:rPr>
            </w:pPr>
            <w:r w:rsidRPr="00C7767E">
              <w:rPr>
                <w:sz w:val="22"/>
                <w:lang w:val="nl-NL"/>
              </w:rPr>
              <w:t>- UB MTTQ và các Đoàn thể xã;</w:t>
            </w:r>
          </w:p>
          <w:p w:rsidR="00CC6055" w:rsidRPr="00C7767E" w:rsidRDefault="00CC6055" w:rsidP="00666E90">
            <w:pPr>
              <w:rPr>
                <w:sz w:val="22"/>
                <w:lang w:val="nl-NL"/>
              </w:rPr>
            </w:pPr>
            <w:r w:rsidRPr="00C7767E">
              <w:rPr>
                <w:sz w:val="22"/>
                <w:lang w:val="nl-NL"/>
              </w:rPr>
              <w:t>- Các đơn vị, thôn;</w:t>
            </w:r>
          </w:p>
          <w:p w:rsidR="00CC6055" w:rsidRPr="00C7767E" w:rsidRDefault="00CC6055" w:rsidP="00666E90">
            <w:pPr>
              <w:rPr>
                <w:sz w:val="22"/>
                <w:lang w:val="nl-NL"/>
              </w:rPr>
            </w:pPr>
            <w:r w:rsidRPr="00C7767E">
              <w:rPr>
                <w:sz w:val="22"/>
                <w:lang w:val="nl-NL"/>
              </w:rPr>
              <w:t>- Lưu: TĐKT.</w:t>
            </w:r>
          </w:p>
          <w:p w:rsidR="00CC6055" w:rsidRPr="0043406C" w:rsidRDefault="00CC6055" w:rsidP="00666E90">
            <w:pPr>
              <w:jc w:val="both"/>
              <w:rPr>
                <w:lang w:val="nl-NL"/>
              </w:rPr>
            </w:pPr>
          </w:p>
        </w:tc>
        <w:tc>
          <w:tcPr>
            <w:tcW w:w="5494" w:type="dxa"/>
          </w:tcPr>
          <w:p w:rsidR="00CC6055" w:rsidRPr="0043406C" w:rsidRDefault="00CC6055" w:rsidP="00666E90">
            <w:pPr>
              <w:jc w:val="center"/>
              <w:rPr>
                <w:b/>
                <w:lang w:val="it-IT"/>
              </w:rPr>
            </w:pPr>
            <w:r w:rsidRPr="0043406C">
              <w:rPr>
                <w:b/>
                <w:lang w:val="it-IT"/>
              </w:rPr>
              <w:t>HỘI ĐỒNGTĐKT</w:t>
            </w:r>
            <w:r w:rsidR="00C04853" w:rsidRPr="0043406C">
              <w:rPr>
                <w:b/>
                <w:lang w:val="it-IT"/>
              </w:rPr>
              <w:t xml:space="preserve"> XÃ</w:t>
            </w:r>
          </w:p>
          <w:p w:rsidR="00CC6055" w:rsidRPr="0043406C" w:rsidRDefault="00CC6055" w:rsidP="00C04853">
            <w:pPr>
              <w:pStyle w:val="BodyText"/>
              <w:jc w:val="center"/>
              <w:rPr>
                <w:b/>
                <w:szCs w:val="28"/>
                <w:lang w:val="nl-NL"/>
              </w:rPr>
            </w:pPr>
          </w:p>
        </w:tc>
      </w:tr>
    </w:tbl>
    <w:p w:rsidR="00CC6055" w:rsidRPr="0043406C" w:rsidRDefault="00CC6055" w:rsidP="00CC6055">
      <w:pPr>
        <w:ind w:firstLine="709"/>
        <w:jc w:val="both"/>
        <w:rPr>
          <w:lang w:val="vi-VN"/>
        </w:rPr>
      </w:pPr>
    </w:p>
    <w:p w:rsidR="001715A2" w:rsidRPr="0043406C" w:rsidRDefault="001715A2"/>
    <w:sectPr w:rsidR="001715A2" w:rsidRPr="0043406C" w:rsidSect="00C7767E">
      <w:footerReference w:type="even" r:id="rId7"/>
      <w:footerReference w:type="default" r:id="rId8"/>
      <w:pgSz w:w="11907" w:h="16840" w:code="9"/>
      <w:pgMar w:top="851" w:right="1134" w:bottom="1134" w:left="1418"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6BF" w:rsidRDefault="007C16BF" w:rsidP="00C47C3B">
      <w:r>
        <w:separator/>
      </w:r>
    </w:p>
  </w:endnote>
  <w:endnote w:type="continuationSeparator" w:id="1">
    <w:p w:rsidR="007C16BF" w:rsidRDefault="007C16BF" w:rsidP="00C47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D1" w:rsidRDefault="00BA116C" w:rsidP="00582A8C">
    <w:pPr>
      <w:pStyle w:val="Footer"/>
      <w:framePr w:wrap="around" w:vAnchor="text" w:hAnchor="margin" w:xAlign="center" w:y="1"/>
      <w:rPr>
        <w:rStyle w:val="PageNumber"/>
      </w:rPr>
    </w:pPr>
    <w:r>
      <w:rPr>
        <w:rStyle w:val="PageNumber"/>
      </w:rPr>
      <w:fldChar w:fldCharType="begin"/>
    </w:r>
    <w:r w:rsidR="00B7453F">
      <w:rPr>
        <w:rStyle w:val="PageNumber"/>
      </w:rPr>
      <w:instrText xml:space="preserve">PAGE  </w:instrText>
    </w:r>
    <w:r>
      <w:rPr>
        <w:rStyle w:val="PageNumber"/>
      </w:rPr>
      <w:fldChar w:fldCharType="end"/>
    </w:r>
  </w:p>
  <w:p w:rsidR="002C0ED1" w:rsidRDefault="007C1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F" w:rsidRDefault="00BA116C">
    <w:pPr>
      <w:pStyle w:val="Footer"/>
      <w:jc w:val="right"/>
    </w:pPr>
    <w:r>
      <w:fldChar w:fldCharType="begin"/>
    </w:r>
    <w:r w:rsidR="00B7453F">
      <w:instrText xml:space="preserve"> PAGE   \* MERGEFORMAT </w:instrText>
    </w:r>
    <w:r>
      <w:fldChar w:fldCharType="separate"/>
    </w:r>
    <w:r w:rsidR="007C16BF">
      <w:rPr>
        <w:noProof/>
      </w:rPr>
      <w:t>1</w:t>
    </w:r>
    <w:r>
      <w:fldChar w:fldCharType="end"/>
    </w:r>
  </w:p>
  <w:p w:rsidR="00753D8F" w:rsidRDefault="007C1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6BF" w:rsidRDefault="007C16BF" w:rsidP="00C47C3B">
      <w:r>
        <w:separator/>
      </w:r>
    </w:p>
  </w:footnote>
  <w:footnote w:type="continuationSeparator" w:id="1">
    <w:p w:rsidR="007C16BF" w:rsidRDefault="007C16BF" w:rsidP="00C47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footnotePr>
    <w:footnote w:id="0"/>
    <w:footnote w:id="1"/>
  </w:footnotePr>
  <w:endnotePr>
    <w:endnote w:id="0"/>
    <w:endnote w:id="1"/>
  </w:endnotePr>
  <w:compat/>
  <w:rsids>
    <w:rsidRoot w:val="00CC6055"/>
    <w:rsid w:val="00034367"/>
    <w:rsid w:val="0005359A"/>
    <w:rsid w:val="000712B4"/>
    <w:rsid w:val="00075397"/>
    <w:rsid w:val="000B0D47"/>
    <w:rsid w:val="000D0F25"/>
    <w:rsid w:val="000D2947"/>
    <w:rsid w:val="0013143B"/>
    <w:rsid w:val="00142558"/>
    <w:rsid w:val="001478AE"/>
    <w:rsid w:val="00167C2E"/>
    <w:rsid w:val="001715A2"/>
    <w:rsid w:val="00172F61"/>
    <w:rsid w:val="001872FE"/>
    <w:rsid w:val="001A77E1"/>
    <w:rsid w:val="001C5951"/>
    <w:rsid w:val="00202DE2"/>
    <w:rsid w:val="002350A9"/>
    <w:rsid w:val="00240FF8"/>
    <w:rsid w:val="00260C5C"/>
    <w:rsid w:val="00274426"/>
    <w:rsid w:val="0028026D"/>
    <w:rsid w:val="0029782D"/>
    <w:rsid w:val="002C0E0E"/>
    <w:rsid w:val="002E4FFB"/>
    <w:rsid w:val="002E5210"/>
    <w:rsid w:val="002F773A"/>
    <w:rsid w:val="00313C4C"/>
    <w:rsid w:val="003266AD"/>
    <w:rsid w:val="00333DA2"/>
    <w:rsid w:val="00347F93"/>
    <w:rsid w:val="00381969"/>
    <w:rsid w:val="00397989"/>
    <w:rsid w:val="003A6359"/>
    <w:rsid w:val="003C1905"/>
    <w:rsid w:val="003C6604"/>
    <w:rsid w:val="003C739A"/>
    <w:rsid w:val="003D1D80"/>
    <w:rsid w:val="003D512D"/>
    <w:rsid w:val="003D6FED"/>
    <w:rsid w:val="00402776"/>
    <w:rsid w:val="004034A9"/>
    <w:rsid w:val="00426575"/>
    <w:rsid w:val="0043406C"/>
    <w:rsid w:val="00436673"/>
    <w:rsid w:val="004A17FF"/>
    <w:rsid w:val="004A6711"/>
    <w:rsid w:val="004C28B8"/>
    <w:rsid w:val="004C51F9"/>
    <w:rsid w:val="004F6116"/>
    <w:rsid w:val="00506192"/>
    <w:rsid w:val="00506C71"/>
    <w:rsid w:val="00512775"/>
    <w:rsid w:val="0056398D"/>
    <w:rsid w:val="005A7827"/>
    <w:rsid w:val="005C2704"/>
    <w:rsid w:val="005E47AB"/>
    <w:rsid w:val="005E5E5B"/>
    <w:rsid w:val="005F4727"/>
    <w:rsid w:val="00607675"/>
    <w:rsid w:val="00614881"/>
    <w:rsid w:val="00620808"/>
    <w:rsid w:val="00621876"/>
    <w:rsid w:val="00621880"/>
    <w:rsid w:val="006620EA"/>
    <w:rsid w:val="00692A63"/>
    <w:rsid w:val="006B52E8"/>
    <w:rsid w:val="006D5356"/>
    <w:rsid w:val="006D5C98"/>
    <w:rsid w:val="006F2390"/>
    <w:rsid w:val="00742478"/>
    <w:rsid w:val="00746267"/>
    <w:rsid w:val="00767CC7"/>
    <w:rsid w:val="00780EDB"/>
    <w:rsid w:val="007968CD"/>
    <w:rsid w:val="007C16BF"/>
    <w:rsid w:val="007C58C7"/>
    <w:rsid w:val="007E05A2"/>
    <w:rsid w:val="007E55EC"/>
    <w:rsid w:val="007E5F61"/>
    <w:rsid w:val="00803C5F"/>
    <w:rsid w:val="00813CEE"/>
    <w:rsid w:val="00832EC3"/>
    <w:rsid w:val="00843DAD"/>
    <w:rsid w:val="00893926"/>
    <w:rsid w:val="008A626B"/>
    <w:rsid w:val="008B2A5C"/>
    <w:rsid w:val="008C5092"/>
    <w:rsid w:val="008D42BE"/>
    <w:rsid w:val="008E0483"/>
    <w:rsid w:val="008F6D5C"/>
    <w:rsid w:val="008F7CE3"/>
    <w:rsid w:val="00901D0E"/>
    <w:rsid w:val="00912FFE"/>
    <w:rsid w:val="009551D5"/>
    <w:rsid w:val="00982A3A"/>
    <w:rsid w:val="00995739"/>
    <w:rsid w:val="009A68C2"/>
    <w:rsid w:val="009F3287"/>
    <w:rsid w:val="00A2544B"/>
    <w:rsid w:val="00A37CB6"/>
    <w:rsid w:val="00A74C32"/>
    <w:rsid w:val="00A82C1A"/>
    <w:rsid w:val="00A839A8"/>
    <w:rsid w:val="00A944A9"/>
    <w:rsid w:val="00AE3A20"/>
    <w:rsid w:val="00AE69F4"/>
    <w:rsid w:val="00B33F70"/>
    <w:rsid w:val="00B7453F"/>
    <w:rsid w:val="00BA116C"/>
    <w:rsid w:val="00BB5BEE"/>
    <w:rsid w:val="00BE0240"/>
    <w:rsid w:val="00BE1594"/>
    <w:rsid w:val="00C04853"/>
    <w:rsid w:val="00C0720E"/>
    <w:rsid w:val="00C47C3B"/>
    <w:rsid w:val="00C67853"/>
    <w:rsid w:val="00C7767E"/>
    <w:rsid w:val="00C94644"/>
    <w:rsid w:val="00CA1412"/>
    <w:rsid w:val="00CC292B"/>
    <w:rsid w:val="00CC6055"/>
    <w:rsid w:val="00D00A0A"/>
    <w:rsid w:val="00D11A28"/>
    <w:rsid w:val="00D53D07"/>
    <w:rsid w:val="00D56C46"/>
    <w:rsid w:val="00D579D4"/>
    <w:rsid w:val="00D61953"/>
    <w:rsid w:val="00D64C89"/>
    <w:rsid w:val="00D74D72"/>
    <w:rsid w:val="00D93A58"/>
    <w:rsid w:val="00DA1B9F"/>
    <w:rsid w:val="00DD7CE4"/>
    <w:rsid w:val="00DE3018"/>
    <w:rsid w:val="00E134E8"/>
    <w:rsid w:val="00E339B8"/>
    <w:rsid w:val="00E43C08"/>
    <w:rsid w:val="00E45136"/>
    <w:rsid w:val="00E8465E"/>
    <w:rsid w:val="00E87888"/>
    <w:rsid w:val="00E9125C"/>
    <w:rsid w:val="00EC55D7"/>
    <w:rsid w:val="00EC6E77"/>
    <w:rsid w:val="00ED18D1"/>
    <w:rsid w:val="00ED1E48"/>
    <w:rsid w:val="00EE14C5"/>
    <w:rsid w:val="00F03E42"/>
    <w:rsid w:val="00F41E8D"/>
    <w:rsid w:val="00F63B41"/>
    <w:rsid w:val="00FC7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5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6055"/>
    <w:pPr>
      <w:jc w:val="both"/>
    </w:pPr>
    <w:rPr>
      <w:rFonts w:ascii=".VnTime" w:hAnsi=".VnTime"/>
      <w:color w:val="000000"/>
      <w:szCs w:val="24"/>
    </w:rPr>
  </w:style>
  <w:style w:type="character" w:customStyle="1" w:styleId="BodyTextChar">
    <w:name w:val="Body Text Char"/>
    <w:basedOn w:val="DefaultParagraphFont"/>
    <w:link w:val="BodyText"/>
    <w:rsid w:val="00CC6055"/>
    <w:rPr>
      <w:rFonts w:ascii=".VnTime" w:hAnsi=".VnTime"/>
      <w:color w:val="000000"/>
      <w:sz w:val="28"/>
      <w:szCs w:val="24"/>
    </w:rPr>
  </w:style>
  <w:style w:type="paragraph" w:styleId="BodyTextIndent">
    <w:name w:val="Body Text Indent"/>
    <w:basedOn w:val="Normal"/>
    <w:link w:val="BodyTextIndentChar"/>
    <w:rsid w:val="00CC6055"/>
    <w:pPr>
      <w:ind w:firstLine="720"/>
    </w:pPr>
    <w:rPr>
      <w:rFonts w:ascii=".VnTime" w:hAnsi=".VnTime"/>
      <w:color w:val="000000"/>
      <w:szCs w:val="24"/>
    </w:rPr>
  </w:style>
  <w:style w:type="character" w:customStyle="1" w:styleId="BodyTextIndentChar">
    <w:name w:val="Body Text Indent Char"/>
    <w:basedOn w:val="DefaultParagraphFont"/>
    <w:link w:val="BodyTextIndent"/>
    <w:rsid w:val="00CC6055"/>
    <w:rPr>
      <w:rFonts w:ascii=".VnTime" w:hAnsi=".VnTime"/>
      <w:color w:val="000000"/>
      <w:sz w:val="28"/>
      <w:szCs w:val="24"/>
    </w:rPr>
  </w:style>
  <w:style w:type="character" w:customStyle="1" w:styleId="apple-converted-space">
    <w:name w:val="apple-converted-space"/>
    <w:basedOn w:val="DefaultParagraphFont"/>
    <w:rsid w:val="00CC6055"/>
  </w:style>
  <w:style w:type="paragraph" w:styleId="Footer">
    <w:name w:val="footer"/>
    <w:basedOn w:val="Normal"/>
    <w:link w:val="FooterChar"/>
    <w:uiPriority w:val="99"/>
    <w:rsid w:val="00CC6055"/>
    <w:pPr>
      <w:tabs>
        <w:tab w:val="center" w:pos="4320"/>
        <w:tab w:val="right" w:pos="8640"/>
      </w:tabs>
    </w:pPr>
  </w:style>
  <w:style w:type="character" w:customStyle="1" w:styleId="FooterChar">
    <w:name w:val="Footer Char"/>
    <w:basedOn w:val="DefaultParagraphFont"/>
    <w:link w:val="Footer"/>
    <w:uiPriority w:val="99"/>
    <w:rsid w:val="00CC6055"/>
    <w:rPr>
      <w:sz w:val="28"/>
      <w:szCs w:val="28"/>
    </w:rPr>
  </w:style>
  <w:style w:type="character" w:styleId="PageNumber">
    <w:name w:val="page number"/>
    <w:basedOn w:val="DefaultParagraphFont"/>
    <w:rsid w:val="00CC6055"/>
  </w:style>
  <w:style w:type="character" w:customStyle="1" w:styleId="Bodytext3">
    <w:name w:val="Body text (3)_"/>
    <w:link w:val="Bodytext30"/>
    <w:rsid w:val="00CC6055"/>
    <w:rPr>
      <w:i/>
      <w:iCs/>
      <w:spacing w:val="-10"/>
      <w:sz w:val="26"/>
      <w:szCs w:val="26"/>
      <w:shd w:val="clear" w:color="auto" w:fill="FFFFFF"/>
    </w:rPr>
  </w:style>
  <w:style w:type="paragraph" w:customStyle="1" w:styleId="Bodytext30">
    <w:name w:val="Body text (3)"/>
    <w:basedOn w:val="Normal"/>
    <w:link w:val="Bodytext3"/>
    <w:rsid w:val="00CC6055"/>
    <w:pPr>
      <w:widowControl w:val="0"/>
      <w:shd w:val="clear" w:color="auto" w:fill="FFFFFF"/>
      <w:spacing w:before="240" w:line="240" w:lineRule="atLeast"/>
      <w:jc w:val="center"/>
    </w:pPr>
    <w:rPr>
      <w:i/>
      <w:iCs/>
      <w:spacing w:val="-10"/>
      <w:sz w:val="26"/>
      <w:szCs w:val="26"/>
    </w:rPr>
  </w:style>
  <w:style w:type="paragraph" w:styleId="NormalWeb">
    <w:name w:val="Normal (Web)"/>
    <w:basedOn w:val="Normal"/>
    <w:uiPriority w:val="99"/>
    <w:rsid w:val="00CC6055"/>
    <w:pPr>
      <w:spacing w:before="100" w:beforeAutospacing="1" w:after="100" w:afterAutospacing="1"/>
    </w:pPr>
    <w:rPr>
      <w:sz w:val="24"/>
      <w:szCs w:val="24"/>
    </w:rPr>
  </w:style>
  <w:style w:type="paragraph" w:customStyle="1" w:styleId="BodyText1">
    <w:name w:val="Body Text1"/>
    <w:basedOn w:val="Normal"/>
    <w:rsid w:val="00CC6055"/>
    <w:pPr>
      <w:widowControl w:val="0"/>
      <w:shd w:val="clear" w:color="auto" w:fill="FFFFFF"/>
      <w:spacing w:before="360" w:line="341" w:lineRule="exact"/>
      <w:jc w:val="both"/>
    </w:pPr>
    <w:rPr>
      <w:rFonts w:ascii="Calibri" w:eastAsia="Calibri" w:hAnsi="Calibri"/>
      <w:shd w:val="clear" w:color="auto" w:fill="FFFFFF"/>
    </w:rPr>
  </w:style>
  <w:style w:type="paragraph" w:styleId="ListParagraph">
    <w:name w:val="List Paragraph"/>
    <w:basedOn w:val="Normal"/>
    <w:uiPriority w:val="34"/>
    <w:qFormat/>
    <w:rsid w:val="00E339B8"/>
    <w:pPr>
      <w:ind w:left="720"/>
      <w:contextualSpacing/>
    </w:pPr>
  </w:style>
  <w:style w:type="paragraph" w:customStyle="1" w:styleId="Default">
    <w:name w:val="Default"/>
    <w:rsid w:val="00803C5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813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FE8D-2AF4-4E8D-B76F-C5592320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LamHong</cp:lastModifiedBy>
  <cp:revision>30</cp:revision>
  <cp:lastPrinted>2022-01-25T00:10:00Z</cp:lastPrinted>
  <dcterms:created xsi:type="dcterms:W3CDTF">2022-01-24T01:47:00Z</dcterms:created>
  <dcterms:modified xsi:type="dcterms:W3CDTF">2022-01-25T00:13:00Z</dcterms:modified>
</cp:coreProperties>
</file>